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Override+xml" PartName="/word/theme/themeOverride4.xml"/>
  <Override ContentType="application/vnd.openxmlformats-officedocument.themeOverride+xml" PartName="/word/theme/themeOverride5.xml"/>
  <Override ContentType="application/vnd.openxmlformats-officedocument.themeOverride+xml" PartName="/word/theme/themeOverride3.xml"/>
  <Override ContentType="application/vnd.openxmlformats-officedocument.themeOverride+xml" PartName="/word/theme/themeOverride2.xml"/>
  <Override ContentType="application/vnd.openxmlformats-officedocument.themeOverride+xml" PartName="/word/theme/themeOverride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drawingml.chart+xml" PartName="/word/charts/chart6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7.xml"/>
  <Override ContentType="application/vnd.openxmlformats-officedocument.drawingml.chart+xml" PartName="/word/charts/chart4.xml"/>
  <Override ContentType="application/vnd.openxmlformats-officedocument.drawingml.chart+xml" PartName="/word/charts/chart5.xml"/>
  <Override ContentType="application/vnd.openxmlformats-officedocument.drawingml.chart+xml" PartName="/word/charts/chart3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4.39999999999999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219710" distL="114300" distR="114300" hidden="0" layoutInCell="1" locked="0" relativeHeight="0" simplePos="0">
            <wp:simplePos x="0" y="0"/>
            <wp:positionH relativeFrom="column">
              <wp:posOffset>-707388</wp:posOffset>
            </wp:positionH>
            <wp:positionV relativeFrom="paragraph">
              <wp:posOffset>1073149</wp:posOffset>
            </wp:positionV>
            <wp:extent cx="2444750" cy="1560830"/>
            <wp:effectExtent b="0" l="0" r="0" t="0"/>
            <wp:wrapSquare wrapText="bothSides" distB="0" distT="21971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560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029" style="position:absolute;margin-left:-50.65pt;margin-top:67.19992125984253pt;width:93.1pt;height:14.9pt;z-index:251657729;mso-wrap-distance-left:0;mso-wrap-distance-right:0;mso-position-horizontal-relative:margin;mso-position-vertical-relative:text;mso-position-horizontal:absolute;mso-position-vertical:absolute;" filled="f" stroked="f" type="#_x0000_t202">
            <v:textbox inset="0,0,0,0">
              <w:txbxContent>
                <w:p w:rsidR="00FF4F6A" w:rsidDel="00000000" w:rsidP="00000000" w:rsidRDefault="000B3304" w:rsidRPr="00000000">
                  <w:pPr>
                    <w:pStyle w:val="a4"/>
                  </w:pPr>
                  <w:r w:rsidDel="00000000" w:rsidR="00000000" w:rsidRPr="00000000">
                    <w:t>СОГЛАСОВАНО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3380105</wp:posOffset>
            </wp:positionH>
            <wp:positionV relativeFrom="margin">
              <wp:posOffset>883920</wp:posOffset>
            </wp:positionV>
            <wp:extent cx="1908175" cy="165798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657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Муниципальное общеобразовательное учреждение средняя общеобразовательная школа</w:t>
        <w:br w:type="textWrapping"/>
        <w:t xml:space="preserve">имени Г. Верещагина с. Бураново Малопургинского района Удмуртской Республики</w:t>
        <w:br w:type="textWrapping"/>
        <w:t xml:space="preserve">(МОУ СОШ с.Бураново)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23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МОУ^ОШс.Бураново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1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■■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Пикулев А.Е./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4"/>
        </w:tabs>
        <w:spacing w:after="0" w:before="0" w:line="240" w:lineRule="auto"/>
        <w:ind w:left="23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baseline"/>
          <w:rtl w:val="0"/>
        </w:rPr>
        <w:t xml:space="preserve">JJ --J &lt;£</w:t>
        <w:tab/>
        <w:t xml:space="preserve">' А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81ba"/>
          <w:sz w:val="12"/>
          <w:szCs w:val="12"/>
          <w:u w:val="none"/>
          <w:shd w:fill="auto" w:val="clear"/>
          <w:vertAlign w:val="baseline"/>
          <w:rtl w:val="0"/>
        </w:rPr>
        <w:t xml:space="preserve">Й?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81ba"/>
          <w:sz w:val="8"/>
          <w:szCs w:val="8"/>
          <w:u w:val="none"/>
          <w:shd w:fill="auto" w:val="clear"/>
          <w:vertAlign w:val="baseline"/>
          <w:rtl w:val="0"/>
        </w:rPr>
        <w:t xml:space="preserve">1 3 ■"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81ba"/>
          <w:sz w:val="12"/>
          <w:szCs w:val="12"/>
          <w:u w:val="none"/>
          <w:shd w:fill="auto" w:val="clear"/>
          <w:vertAlign w:val="baseline"/>
          <w:rtl w:val="0"/>
        </w:rPr>
        <w:t xml:space="preserve">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81ba"/>
          <w:sz w:val="12"/>
          <w:szCs w:val="12"/>
          <w:u w:val="none"/>
          <w:shd w:fill="auto" w:val="clear"/>
          <w:vertAlign w:val="superscript"/>
          <w:rtl w:val="0"/>
        </w:rPr>
        <w:t xml:space="preserve">1,4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baseline"/>
          <w:rtl w:val="0"/>
        </w:rPr>
        <w:t xml:space="preserve">fci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baseline"/>
          <w:rtl w:val="0"/>
        </w:rPr>
        <w:t xml:space="preserve">Э о?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9ae4"/>
          <w:sz w:val="12"/>
          <w:szCs w:val="1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6a9ae4"/>
          <w:sz w:val="13"/>
          <w:szCs w:val="13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81ba"/>
          <w:sz w:val="12"/>
          <w:szCs w:val="12"/>
          <w:u w:val="none"/>
          <w:shd w:fill="auto" w:val="clear"/>
          <w:vertAlign w:val="baseline"/>
          <w:rtl w:val="0"/>
        </w:rPr>
        <w:t xml:space="preserve">Д. •-/3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40" w:before="0" w:line="18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Приказ№41от 04.04.2023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ОТЧЁТ О РЕЗУЛЬТАТАХ САМООБСЛЕДОВАНИЯ</w:t>
        <w:br w:type="textWrapping"/>
        <w:t xml:space="preserve">МОУ СОШ с.БУРАНОВО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2023 ГОД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самообследования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доступности и открытости информации о деятельности организации,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также подготовка отчёта о результатах самообследования.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самообследования - провести анализ результатов реализации образовательных программ и основных направлений деятельности МОУ СОШ с. Бураново и принять меры к устранению выявленных недостатков.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о результатах самообследования содержит общую характеристику школы, аналитическую информацию о направлениях, специфике и результатах образовательной деятельности школы. Представленная информация основана на данных внутришкольного мониторинга учебно-воспитательного процесса, статистической отчетности, содержании внешних оценок представителей общественности, а также на основании официальных данных, отражающих: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проведения государственной итоговой аттестации обучающихся;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итоги внешнего мониторинга;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инновационной и научно-методической работы;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самообследования проводилась оценка: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образовательной деятельности;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управления организации;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учебного процесса;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содержания и качества подготовки обучающихся;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</w:tabs>
        <w:spacing w:after="0" w:before="0" w:line="276" w:lineRule="auto"/>
        <w:ind w:left="0" w:right="0" w:firstLine="5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востребованности выпускников;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76" w:lineRule="auto"/>
        <w:ind w:left="0" w:right="0" w:firstLine="5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качества кадрового, учебно-методического, библиотечно-информационного обеспечения;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материально-технической базы;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функционирования внутренней системы оценки качества образования;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76" w:lineRule="auto"/>
        <w:ind w:left="0" w:right="0" w:firstLine="5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показателей деятельности организации.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Аналитическая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.Общие сведения об образовательной организации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Образовательная деятельность. </w:t>
      </w:r>
    </w:p>
    <w:p w:rsidR="00000000" w:rsidDel="00000000" w:rsidP="00000000" w:rsidRDefault="00000000" w:rsidRPr="00000000" w14:paraId="0000001F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Система управления организацией. </w:t>
      </w:r>
    </w:p>
    <w:p w:rsidR="00000000" w:rsidDel="00000000" w:rsidP="00000000" w:rsidRDefault="00000000" w:rsidRPr="00000000" w14:paraId="00000020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Содержание и качество подготовки обучающихся. </w:t>
      </w:r>
    </w:p>
    <w:p w:rsidR="00000000" w:rsidDel="00000000" w:rsidP="00000000" w:rsidRDefault="00000000" w:rsidRPr="00000000" w14:paraId="00000021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Востребованность выпускников. </w:t>
      </w:r>
    </w:p>
    <w:p w:rsidR="00000000" w:rsidDel="00000000" w:rsidP="00000000" w:rsidRDefault="00000000" w:rsidRPr="00000000" w14:paraId="00000022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Кадровое обеспечение. </w:t>
      </w:r>
    </w:p>
    <w:p w:rsidR="00000000" w:rsidDel="00000000" w:rsidP="00000000" w:rsidRDefault="00000000" w:rsidRPr="00000000" w14:paraId="00000023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Учебно-методическое обеспечение. </w:t>
      </w:r>
    </w:p>
    <w:p w:rsidR="00000000" w:rsidDel="00000000" w:rsidP="00000000" w:rsidRDefault="00000000" w:rsidRPr="00000000" w14:paraId="00000024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Библиотечно-информационное обеспечение. </w:t>
      </w:r>
    </w:p>
    <w:p w:rsidR="00000000" w:rsidDel="00000000" w:rsidP="00000000" w:rsidRDefault="00000000" w:rsidRPr="00000000" w14:paraId="00000025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Материально-техническое обеспечение. </w:t>
      </w:r>
    </w:p>
    <w:p w:rsidR="00000000" w:rsidDel="00000000" w:rsidP="00000000" w:rsidRDefault="00000000" w:rsidRPr="00000000" w14:paraId="00000026">
      <w:pPr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Функционирование внутренней системы оценки качества образования. </w:t>
      </w:r>
    </w:p>
    <w:p w:rsidR="00000000" w:rsidDel="00000000" w:rsidP="00000000" w:rsidRDefault="00000000" w:rsidRPr="00000000" w14:paraId="00000027">
      <w:pPr>
        <w:tabs>
          <w:tab w:val="left" w:leader="none" w:pos="8205"/>
        </w:tabs>
        <w:spacing w:line="276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АНАЛИТИЧЕСКАЯ ЧАСТЬ</w:t>
      </w:r>
    </w:p>
    <w:p w:rsidR="00000000" w:rsidDel="00000000" w:rsidP="00000000" w:rsidRDefault="00000000" w:rsidRPr="00000000" w14:paraId="0000002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5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Общие сведения об образовательной организации</w:t>
      </w:r>
      <w:r w:rsidDel="00000000" w:rsidR="00000000" w:rsidRPr="00000000">
        <w:rPr>
          <w:rtl w:val="0"/>
        </w:rPr>
      </w:r>
    </w:p>
    <w:tbl>
      <w:tblPr>
        <w:tblStyle w:val="Table1"/>
        <w:tblW w:w="9620.0" w:type="dxa"/>
        <w:jc w:val="center"/>
        <w:tblLayout w:type="fixed"/>
        <w:tblLook w:val="0400"/>
      </w:tblPr>
      <w:tblGrid>
        <w:gridCol w:w="2750"/>
        <w:gridCol w:w="6870"/>
        <w:tblGridChange w:id="0">
          <w:tblGrid>
            <w:gridCol w:w="2750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организации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общеобразовательное учреждение средняя общеобразовательная школа имени Г. Верещагина с. Бураново Малопургинского района Удмуртской Республики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(МОУ СОШ с.Бураново)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Пикулев Алексей Евгеньевич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и фактический адрес организации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427806, Удмуртская Республика, Малопургинский район, с.Бураново, улица Школьная, дом 3а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Телефон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телефон 6-56-33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 электронной почты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buranovskayashkola@yandex.ru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Учредитель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администрация муниципального образования «Муниципальный округ Малопургинский район Удмуртская Республика».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Лицензия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20.05.2016 № Л035-01265-18/00255973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Свидетельство о государственной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аккредитации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07.09.2016 № 729, серия 18А01 № 0000553; срок действия: до 06.06.2024г.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 видом деятельности МОУ СОШ с. Бураново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000000" w:rsidDel="00000000" w:rsidP="00000000" w:rsidRDefault="00000000" w:rsidRPr="00000000" w14:paraId="00000043">
      <w:pPr>
        <w:spacing w:line="276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31.12.2023г. посещали школу дети пяти населенных пунктов: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7995"/>
        </w:tabs>
        <w:ind w:left="5" w:right="24" w:firstLine="6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2"/>
        <w:tblW w:w="9031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3"/>
        <w:gridCol w:w="1141"/>
        <w:gridCol w:w="1141"/>
        <w:gridCol w:w="1104"/>
        <w:gridCol w:w="1104"/>
        <w:gridCol w:w="1104"/>
        <w:gridCol w:w="1104"/>
        <w:tblGridChange w:id="0">
          <w:tblGrid>
            <w:gridCol w:w="2333"/>
            <w:gridCol w:w="1141"/>
            <w:gridCol w:w="1141"/>
            <w:gridCol w:w="1104"/>
            <w:gridCol w:w="1104"/>
            <w:gridCol w:w="1104"/>
            <w:gridCol w:w="11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Населенный пункт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right="2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с.Бураново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д.Чутожмон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д.Пуро-Можга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д. Яган-Докья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Д. Ст. Кены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076">
      <w:pPr>
        <w:shd w:fill="ffffff" w:val="clear"/>
        <w:ind w:right="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 школе классов-11, классов-комплектов-11, групп продленного дня-1 (для учащихся нач.классов).</w:t>
      </w:r>
    </w:p>
    <w:p w:rsidR="00000000" w:rsidDel="00000000" w:rsidP="00000000" w:rsidRDefault="00000000" w:rsidRPr="00000000" w14:paraId="00000077">
      <w:pPr>
        <w:shd w:fill="ffffff" w:val="clear"/>
        <w:ind w:left="5" w:right="24" w:firstLine="6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ind w:left="5" w:right="24" w:firstLine="6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98" w:lineRule="auto"/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2.Система управления организацией.</w:t>
      </w:r>
    </w:p>
    <w:p w:rsidR="00000000" w:rsidDel="00000000" w:rsidP="00000000" w:rsidRDefault="00000000" w:rsidRPr="00000000" w14:paraId="0000007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5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осуществляется на принципах единоначалия и самоуправления.</w:t>
      </w:r>
    </w:p>
    <w:p w:rsidR="00000000" w:rsidDel="00000000" w:rsidP="00000000" w:rsidRDefault="00000000" w:rsidRPr="00000000" w14:paraId="0000007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5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Органы управления, действующие в МОУ СОШ с.Бураново</w:t>
      </w: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Layout w:type="fixed"/>
        <w:tblLook w:val="0400"/>
      </w:tblPr>
      <w:tblGrid>
        <w:gridCol w:w="2552"/>
        <w:gridCol w:w="7088"/>
        <w:tblGridChange w:id="0">
          <w:tblGrid>
            <w:gridCol w:w="2552"/>
            <w:gridCol w:w="7088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органов 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Директор школы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ind w:left="13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контролирует работу и обеспечивает эффективное взаимодействие структурных подразделений организации;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ind w:left="13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утверждает штатное расписание, отчетные документы организации;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left="13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-осуществляет общее руководство образовательной организацией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Совет 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Рассматривает вопросы: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ind w:left="1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развития образовательной организации;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ind w:left="1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финансово-хозяйственной деятельности;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ind w:left="1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материально-технического обеспечения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Педагогический совет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− развития образовательных услуг; 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− регламентации образовательных отношений;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− разработки образовательных программ; 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− выбора учебников, учебных пособий, средств обучения и воспитания;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− материально-технического обеспечения образовательного процесса;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− аттестации, повышения квалификации педагогических работников; 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− координации деятельности методических объединений ;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принимает  комплексно-целевую Программу развития Школы, локальные акты;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принимает план работы Образовательной организации на учебный год; 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принимает годовой календарный учебный график;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принимает решение о проведении в данном календарном году промежуточной аттестации обучающихся;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-принимает решение о переводе (в том числе условном) обучающегося в следующий класс, а также  принимает решение об оставлении обучающихся с согласия их родителей (законных представителей) на повторное обучение  или переводе их в классы компенсирующего обучения или о продолжении получения образования в иных формах;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Общешкольный        родительский комитет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содействует: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организации и совершенствованию образовательного процесса;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-совершенствованию материально-технической базы образовательной организации;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-проведению ученических общешкольных мероприятий.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собрание трудового коллектива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-обсуждает трудовой договор;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-вносит предложения по улучшению финансово-хозяйственной деятельности учреждения;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утверждает правила внутреннего распорядка;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анализирует выполнение норм охраны труда и техники безопасности;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-обсуждает вопросы, связанные с трудовой дисциплиной;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Совет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-изучает и формулирует мнение школьников по вопросам школьной жизни;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-представляет позицию учащихся в органах управления школой;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-разрабатывает предложения по совершенствованию учебно-воспитательного процесса;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-изучает интересы и потребности школьников в сфере внеучебной деятельности;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ind w:left="2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-организует школьный досуг учащихся</w:t>
            </w:r>
          </w:p>
        </w:tc>
      </w:tr>
    </w:tbl>
    <w:p w:rsidR="00000000" w:rsidDel="00000000" w:rsidP="00000000" w:rsidRDefault="00000000" w:rsidRPr="00000000" w14:paraId="000000A8">
      <w:pPr>
        <w:spacing w:after="1" w:line="276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"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осуществления учебно-методической работы в МОУ СОШ с.Бураново создано четыре предметных методических объединения:</w:t>
      </w:r>
    </w:p>
    <w:p w:rsidR="00000000" w:rsidDel="00000000" w:rsidP="00000000" w:rsidRDefault="00000000" w:rsidRPr="00000000" w14:paraId="000000AA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гуманитарного цикла;</w:t>
      </w:r>
    </w:p>
    <w:p w:rsidR="00000000" w:rsidDel="00000000" w:rsidP="00000000" w:rsidRDefault="00000000" w:rsidRPr="00000000" w14:paraId="000000AB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естественно-математического цикла;</w:t>
      </w:r>
    </w:p>
    <w:p w:rsidR="00000000" w:rsidDel="00000000" w:rsidP="00000000" w:rsidRDefault="00000000" w:rsidRPr="00000000" w14:paraId="000000AC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учителей начальных классов;</w:t>
      </w:r>
    </w:p>
    <w:p w:rsidR="00000000" w:rsidDel="00000000" w:rsidP="00000000" w:rsidRDefault="00000000" w:rsidRPr="00000000" w14:paraId="000000AD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художественно-эстетического цикла, физической культуры и ОБЖ</w:t>
      </w:r>
    </w:p>
    <w:p w:rsidR="00000000" w:rsidDel="00000000" w:rsidP="00000000" w:rsidRDefault="00000000" w:rsidRPr="00000000" w14:paraId="000000AE">
      <w:pPr>
        <w:spacing w:after="1"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Всю методическую работу в школе координирует методический совет:</w:t>
      </w:r>
    </w:p>
    <w:p w:rsidR="00000000" w:rsidDel="00000000" w:rsidP="00000000" w:rsidRDefault="00000000" w:rsidRPr="00000000" w14:paraId="000000AF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разрабатывает актуальные педагогические проблемы, над которыми работает вся школа;</w:t>
      </w:r>
    </w:p>
    <w:p w:rsidR="00000000" w:rsidDel="00000000" w:rsidP="00000000" w:rsidRDefault="00000000" w:rsidRPr="00000000" w14:paraId="000000B0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реализует задачи методработы на текущий год;</w:t>
      </w:r>
    </w:p>
    <w:p w:rsidR="00000000" w:rsidDel="00000000" w:rsidP="00000000" w:rsidRDefault="00000000" w:rsidRPr="00000000" w14:paraId="000000B1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участвует в составлении плана методработы;</w:t>
      </w:r>
    </w:p>
    <w:p w:rsidR="00000000" w:rsidDel="00000000" w:rsidP="00000000" w:rsidRDefault="00000000" w:rsidRPr="00000000" w14:paraId="000000B2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направляет и контролирует работу методических объединений;</w:t>
      </w:r>
    </w:p>
    <w:p w:rsidR="00000000" w:rsidDel="00000000" w:rsidP="00000000" w:rsidRDefault="00000000" w:rsidRPr="00000000" w14:paraId="000000B3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определяет проблемы и разрабатывает программу семинаров, практикумов с учителями по отдельным вопросам (исходя из задач работы школы);</w:t>
      </w:r>
    </w:p>
    <w:p w:rsidR="00000000" w:rsidDel="00000000" w:rsidP="00000000" w:rsidRDefault="00000000" w:rsidRPr="00000000" w14:paraId="000000B4">
      <w:pPr>
        <w:spacing w:after="1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определяет тематику и методические цели открытых уроков, их системы;</w:t>
      </w:r>
    </w:p>
    <w:p w:rsidR="00000000" w:rsidDel="00000000" w:rsidP="00000000" w:rsidRDefault="00000000" w:rsidRPr="00000000" w14:paraId="000000B5">
      <w:pPr>
        <w:spacing w:after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50" w:lineRule="auto"/>
        <w:jc w:val="cente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Оценка образовательной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ind w:firstLine="426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Федерации»,ФГОС начального общего, основного общего и среднего общего образования, СанПиН 2.4. 3648-20 «Санитарно-эпидемиологические требования к организации воспитания и  обучения, отдыха и оздоровления детей и молодежи».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000000" w:rsidDel="00000000" w:rsidP="00000000" w:rsidRDefault="00000000" w:rsidRPr="00000000" w14:paraId="000000B9">
      <w:pPr>
        <w:spacing w:line="276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 обучения: очная.</w:t>
      </w:r>
    </w:p>
    <w:p w:rsidR="00000000" w:rsidDel="00000000" w:rsidP="00000000" w:rsidRDefault="00000000" w:rsidRPr="00000000" w14:paraId="000000BA">
      <w:pPr>
        <w:spacing w:line="276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Язык обучения: русский.</w:t>
      </w:r>
    </w:p>
    <w:p w:rsidR="00000000" w:rsidDel="00000000" w:rsidP="00000000" w:rsidRDefault="00000000" w:rsidRPr="00000000" w14:paraId="000000BB">
      <w:pPr>
        <w:spacing w:after="15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Режим образовательной деятельности</w:t>
      </w:r>
      <w:r w:rsidDel="00000000" w:rsidR="00000000" w:rsidRPr="00000000">
        <w:rPr>
          <w:rtl w:val="0"/>
        </w:rPr>
      </w:r>
    </w:p>
    <w:tbl>
      <w:tblPr>
        <w:tblStyle w:val="Table4"/>
        <w:tblW w:w="9620.0" w:type="dxa"/>
        <w:jc w:val="left"/>
        <w:tblInd w:w="-75.0" w:type="dxa"/>
        <w:tblBorders>
          <w:top w:color="222222" w:space="0" w:sz="6" w:val="single"/>
          <w:left w:color="222222" w:space="0" w:sz="6" w:val="single"/>
          <w:bottom w:color="222222" w:space="0" w:sz="6" w:val="single"/>
          <w:right w:color="222222" w:space="0" w:sz="6" w:val="single"/>
        </w:tblBorders>
        <w:tblLayout w:type="fixed"/>
        <w:tblLook w:val="0400"/>
      </w:tblPr>
      <w:tblGrid>
        <w:gridCol w:w="953"/>
        <w:gridCol w:w="1890"/>
        <w:gridCol w:w="3268"/>
        <w:gridCol w:w="1851"/>
        <w:gridCol w:w="1658"/>
        <w:tblGridChange w:id="0">
          <w:tblGrid>
            <w:gridCol w:w="953"/>
            <w:gridCol w:w="1890"/>
            <w:gridCol w:w="3268"/>
            <w:gridCol w:w="1851"/>
            <w:gridCol w:w="1658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Классы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смен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Продолжительность урока (мин.)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учебных дней в неделю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учебных недель в году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Ступенчатыйрежим: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13"/>
              </w:numPr>
              <w:ind w:left="270" w:hanging="106.0000000000000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35 минут (сентябрь–декабрь);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13"/>
              </w:numPr>
              <w:ind w:left="270" w:hanging="106.0000000000000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40 минут (январь–май)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2–11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Начало учебных занятий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 ч 30 мин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CF">
      <w:pPr>
        <w:spacing w:after="15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Всего в 2023 году в МОУ СОШ с.Бураново получали образование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99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обучающихся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tblW w:w="5488.0" w:type="dxa"/>
        <w:jc w:val="left"/>
        <w:tblInd w:w="7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0"/>
        <w:gridCol w:w="992"/>
        <w:gridCol w:w="2686"/>
        <w:tblGridChange w:id="0">
          <w:tblGrid>
            <w:gridCol w:w="1810"/>
            <w:gridCol w:w="992"/>
            <w:gridCol w:w="268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Показатели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 год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количество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них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6" w:lineRule="auto"/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DF">
      <w:pPr>
        <w:spacing w:after="298" w:line="276" w:lineRule="auto"/>
        <w:ind w:right="2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9355"/>
        </w:tabs>
        <w:spacing w:after="298" w:line="276" w:lineRule="auto"/>
        <w:ind w:right="-143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2015 году были проведены структурные изменения с целью оптимизации образовательной среды под задачи реализации ФГОС. Детский сад «Зарнишеп» с.Бураново и детский сад «Вуюись» д. Пуро-Можга были присоединены к МОУ СОШ с.Бураново.</w:t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ind w:left="8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Детский сад «Зарнишеп» с.Бураново.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298"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298"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Детский сад «Вуюись» д.Пуро-Можга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298"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298" w:line="276" w:lineRule="auto"/>
              <w:ind w:right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A">
      <w:pPr>
        <w:spacing w:after="150"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50" w:line="276" w:lineRule="auto"/>
        <w:ind w:firstLine="426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С сентября 2023г. в МОУ СОШ с. Бураново осуществлен переход на обновленные ФГОС и федеральные образовательные программы (ФОП), в связи с этим, Школа реализует следующие образовательные программы:</w:t>
      </w:r>
    </w:p>
    <w:p w:rsidR="00000000" w:rsidDel="00000000" w:rsidP="00000000" w:rsidRDefault="00000000" w:rsidRPr="00000000" w14:paraId="000000EC">
      <w:pPr>
        <w:widowControl w:val="1"/>
        <w:numPr>
          <w:ilvl w:val="0"/>
          <w:numId w:val="4"/>
        </w:numPr>
        <w:spacing w:line="276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основная образовательная программа начального общего образования (в соответствии с ФОП НОО, ФГОС НОО 2021г.);</w:t>
      </w:r>
    </w:p>
    <w:p w:rsidR="00000000" w:rsidDel="00000000" w:rsidP="00000000" w:rsidRDefault="00000000" w:rsidRPr="00000000" w14:paraId="000000ED">
      <w:pPr>
        <w:widowControl w:val="1"/>
        <w:numPr>
          <w:ilvl w:val="0"/>
          <w:numId w:val="4"/>
        </w:numPr>
        <w:spacing w:line="276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основная образовательная программа основного общего образования (в соответствии с ФОП ООО, ФГОС ООО 2021г.);</w:t>
      </w:r>
    </w:p>
    <w:p w:rsidR="00000000" w:rsidDel="00000000" w:rsidP="00000000" w:rsidRDefault="00000000" w:rsidRPr="00000000" w14:paraId="000000EE">
      <w:pPr>
        <w:widowControl w:val="1"/>
        <w:numPr>
          <w:ilvl w:val="0"/>
          <w:numId w:val="4"/>
        </w:numPr>
        <w:spacing w:line="276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основная образовательная программа среднего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(в соответствии с ФОП СОО, ФГОС СОО 2022г.);</w:t>
      </w:r>
    </w:p>
    <w:p w:rsidR="00000000" w:rsidDel="00000000" w:rsidP="00000000" w:rsidRDefault="00000000" w:rsidRPr="00000000" w14:paraId="000000EF">
      <w:pPr>
        <w:widowControl w:val="1"/>
        <w:numPr>
          <w:ilvl w:val="0"/>
          <w:numId w:val="4"/>
        </w:numPr>
        <w:spacing w:line="276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основная образовательная программа среднего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(в соответствии с ФОП СОО, ФГОС СОО 2012г.);</w:t>
      </w:r>
    </w:p>
    <w:p w:rsidR="00000000" w:rsidDel="00000000" w:rsidP="00000000" w:rsidRDefault="00000000" w:rsidRPr="00000000" w14:paraId="000000F0">
      <w:pPr>
        <w:spacing w:line="276" w:lineRule="auto"/>
        <w:ind w:left="360" w:firstLine="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50" w:lineRule="auto"/>
        <w:ind w:firstLine="56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Также Школа реализует следующие АООП:</w:t>
      </w:r>
    </w:p>
    <w:p w:rsidR="00000000" w:rsidDel="00000000" w:rsidP="00000000" w:rsidRDefault="00000000" w:rsidRPr="00000000" w14:paraId="000000F2">
      <w:pPr>
        <w:widowControl w:val="1"/>
        <w:numPr>
          <w:ilvl w:val="0"/>
          <w:numId w:val="1"/>
        </w:numPr>
        <w:ind w:left="0" w:firstLine="491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:rsidR="00000000" w:rsidDel="00000000" w:rsidP="00000000" w:rsidRDefault="00000000" w:rsidRPr="00000000" w14:paraId="000000F3">
      <w:pPr>
        <w:widowControl w:val="1"/>
        <w:numPr>
          <w:ilvl w:val="0"/>
          <w:numId w:val="1"/>
        </w:numPr>
        <w:ind w:left="0" w:firstLine="491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 6.1);</w:t>
      </w:r>
    </w:p>
    <w:p w:rsidR="00000000" w:rsidDel="00000000" w:rsidP="00000000" w:rsidRDefault="00000000" w:rsidRPr="00000000" w14:paraId="000000F4">
      <w:pPr>
        <w:widowControl w:val="1"/>
        <w:numPr>
          <w:ilvl w:val="0"/>
          <w:numId w:val="1"/>
        </w:numPr>
        <w:ind w:left="0" w:firstLine="491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:rsidR="00000000" w:rsidDel="00000000" w:rsidP="00000000" w:rsidRDefault="00000000" w:rsidRPr="00000000" w14:paraId="000000F5">
      <w:pPr>
        <w:ind w:left="27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5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Обучающиеся с ограниченными возможностями здоровья</w:t>
      </w:r>
    </w:p>
    <w:p w:rsidR="00000000" w:rsidDel="00000000" w:rsidP="00000000" w:rsidRDefault="00000000" w:rsidRPr="00000000" w14:paraId="000000F7">
      <w:pPr>
        <w:spacing w:after="15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Категории обучающихся с ограниченными возможностями здоровья на 31.12.2023г.</w:t>
      </w:r>
    </w:p>
    <w:p w:rsidR="00000000" w:rsidDel="00000000" w:rsidP="00000000" w:rsidRDefault="00000000" w:rsidRPr="00000000" w14:paraId="000000F8">
      <w:pPr>
        <w:widowControl w:val="1"/>
        <w:numPr>
          <w:ilvl w:val="0"/>
          <w:numId w:val="2"/>
        </w:numPr>
        <w:spacing w:line="27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задержкой психического развития 3 (0,03%);</w:t>
      </w:r>
    </w:p>
    <w:p w:rsidR="00000000" w:rsidDel="00000000" w:rsidP="00000000" w:rsidRDefault="00000000" w:rsidRPr="00000000" w14:paraId="000000F9">
      <w:pPr>
        <w:widowControl w:val="1"/>
        <w:numPr>
          <w:ilvl w:val="0"/>
          <w:numId w:val="2"/>
        </w:numPr>
        <w:spacing w:line="27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нарушением опорно-двигательного аппарата 1 (1,01 %)</w:t>
      </w:r>
    </w:p>
    <w:p w:rsidR="00000000" w:rsidDel="00000000" w:rsidP="00000000" w:rsidRDefault="00000000" w:rsidRPr="00000000" w14:paraId="000000FA">
      <w:pPr>
        <w:shd w:fill="ffffff" w:val="clear"/>
        <w:ind w:right="24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Воспитательная работа.</w:t>
      </w:r>
    </w:p>
    <w:p w:rsidR="00000000" w:rsidDel="00000000" w:rsidP="00000000" w:rsidRDefault="00000000" w:rsidRPr="00000000" w14:paraId="000000FC">
      <w:pPr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Самообследование воспитательной деятельности </w:t>
      </w:r>
    </w:p>
    <w:p w:rsidR="00000000" w:rsidDel="00000000" w:rsidP="00000000" w:rsidRDefault="00000000" w:rsidRPr="00000000" w14:paraId="000000FE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МОУ СОШ с. Бураново</w:t>
      </w:r>
    </w:p>
    <w:p w:rsidR="00000000" w:rsidDel="00000000" w:rsidP="00000000" w:rsidRDefault="00000000" w:rsidRPr="00000000" w14:paraId="000000FF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 2023 год.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Воспитательная работа в  2023 году ведется в соответствии с рабочей программой воспитания МОУ СОШ с. Бураново, календарным планом воспитательной работты и годовым планом УО администрации МО «Малопургинский район» по ВР на  2023 год. </w:t>
      </w:r>
    </w:p>
    <w:p w:rsidR="00000000" w:rsidDel="00000000" w:rsidP="00000000" w:rsidRDefault="00000000" w:rsidRPr="00000000" w14:paraId="00000101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Воспитательная деятельность в МОУ СОШ с.Бураново 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0000" w:rsidDel="00000000" w:rsidP="00000000" w:rsidRDefault="00000000" w:rsidRPr="00000000" w14:paraId="00000102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Цель воспитания обучающихся в МОУ СОШ с.Бураново:</w:t>
      </w:r>
    </w:p>
    <w:p w:rsidR="00000000" w:rsidDel="00000000" w:rsidP="00000000" w:rsidRDefault="00000000" w:rsidRPr="00000000" w14:paraId="00000103">
      <w:pPr>
        <w:widowControl w:val="1"/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00000" w:rsidDel="00000000" w:rsidP="00000000" w:rsidRDefault="00000000" w:rsidRPr="00000000" w14:paraId="00000104">
      <w:pPr>
        <w:widowControl w:val="1"/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00000" w:rsidDel="00000000" w:rsidP="00000000" w:rsidRDefault="00000000" w:rsidRPr="00000000" w14:paraId="00000105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воспитания обучающихся в МОУ СОШ с.Бураново:</w:t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000000" w:rsidDel="00000000" w:rsidP="00000000" w:rsidRDefault="00000000" w:rsidRPr="00000000" w14:paraId="00000107">
      <w:pPr>
        <w:widowControl w:val="1"/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и развитие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108">
      <w:pPr>
        <w:widowControl w:val="1"/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00000" w:rsidDel="00000000" w:rsidP="00000000" w:rsidRDefault="00000000" w:rsidRPr="00000000" w14:paraId="00000109">
      <w:pPr>
        <w:widowControl w:val="1"/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достижение личностных результатов освоения общеобразовательных программ в соответствии с ФГОС.</w:t>
      </w:r>
    </w:p>
    <w:p w:rsidR="00000000" w:rsidDel="00000000" w:rsidP="00000000" w:rsidRDefault="00000000" w:rsidRPr="00000000" w14:paraId="0000010A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Воспитательная деятельность в МОУ СОШ с.Бураново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00000" w:rsidDel="00000000" w:rsidP="00000000" w:rsidRDefault="00000000" w:rsidRPr="00000000" w14:paraId="0000010B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Методическая деятельность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воспитательного процесса в школе реализуется посредством  школьного методического объединения классных руководителей, которое в течение учебного года  работает над темой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«Профессиональная мобильность классного руководителя как условие эффективности воспитания и развития конкурентоспособной личности».</w:t>
      </w:r>
    </w:p>
    <w:p w:rsidR="00000000" w:rsidDel="00000000" w:rsidP="00000000" w:rsidRDefault="00000000" w:rsidRPr="00000000" w14:paraId="00000115">
      <w:pPr>
        <w:shd w:fill="ffffff" w:val="clear"/>
        <w:spacing w:after="30" w:before="30" w:line="276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Цель: Совершенствование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прошедший период проведены следующие тематических заседания методического объединения классных руководителей: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направления воспитательной работы на 2023-2024 учебный год.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Методический практикум «Развитие индивидуальности обучающихся в процессе их воспитания.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Здоровьесберегающие технологии в воспитательном процессе».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планерках классные руководители обсудили следующие вопросы: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работы МО классных руководителей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плана работы МО классных руководителей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проведения социально-психологического тестирования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Актуализация банка данных по детям-сиротам, детям «группы риска», оставшимся без попечения родителей, для дальнейшего оказания социальной помощи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открытых классных мероприятий, классных часов.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проведение общешкольных мероприятий  (День Знаний, День Учителя, месячник национальных культур, осенний бал, день урожая, новый год, дни здоровья)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осенних, зимних каникул, весенних. Планирование работы с классом.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работы по профилактике правонарушений среди учащихся.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работы по профилактике наркомании, алкоголизма, курения. Участие в акциях.</w:t>
      </w:r>
    </w:p>
    <w:p w:rsidR="00000000" w:rsidDel="00000000" w:rsidP="00000000" w:rsidRDefault="00000000" w:rsidRPr="00000000" w14:paraId="00000123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школе организована работа одиннадцати классных коллективов. В каждом классе проводятся общеклассные мероприятия: тематические классные часы, экскурсии, походы, праздники, поездки. Кроме этого обучающиеся принимают участие во всех общешкольных мероприятиях. </w:t>
      </w:r>
    </w:p>
    <w:p w:rsidR="00000000" w:rsidDel="00000000" w:rsidP="00000000" w:rsidRDefault="00000000" w:rsidRPr="00000000" w14:paraId="00000124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Классные руководители поддерживают тесную связь с родителями, организуют совместные мероприятия с родителями и детьми. Постоянно ведется работа по оказанию методической и консультативной помощи молодым классным руководителям. Педагоги посещают районные семинары классных руководителей. Проблемы в работе с классными руководителями всегда есть и будут, педагоги всё чаще стали отказываться от классного руководства, так как это очень тяжелая и ответственная работа. Положительная динамика работы классных руководителей в этом году отмечается в том, что всепедагоги зарегистрированы  в социальных сетях, с целью получения информации о жизни подростков, поэтому появилась возможность поближе познакомиться с миром детей.</w:t>
      </w:r>
    </w:p>
    <w:p w:rsidR="00000000" w:rsidDel="00000000" w:rsidP="00000000" w:rsidRDefault="00000000" w:rsidRPr="00000000" w14:paraId="00000125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анализируя деятельность классных руководителей выявляется множество проблем, но все эти проблемы разрешимы. В сравнении с прошлыми годами уже наблюдаются положительные стороны то, что педагоги стали принимать и понимать жизнь подростков в социальных сетях в интернете, имеются первые шаги и интерес в повышении квалификации классных руководителей.</w:t>
      </w:r>
    </w:p>
    <w:p w:rsidR="00000000" w:rsidDel="00000000" w:rsidP="00000000" w:rsidRDefault="00000000" w:rsidRPr="00000000" w14:paraId="00000126">
      <w:pPr>
        <w:spacing w:line="276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современном воспитании основным направлением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профилактическая работа.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планировании профилактической работы в первую очередь стоит провести анализ контингента обучающихся и их родителей: место жительства, семейное положение, трудоустройство и т.д. Поэтому ежегодно составляются сравнительные диаграммы.</w:t>
      </w:r>
    </w:p>
    <w:p w:rsidR="00000000" w:rsidDel="00000000" w:rsidP="00000000" w:rsidRDefault="00000000" w:rsidRPr="00000000" w14:paraId="00000127">
      <w:pPr>
        <w:ind w:firstLine="56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firstLine="56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Количественный состав учащихся по месту жительства.</w:t>
      </w:r>
    </w:p>
    <w:p w:rsidR="00000000" w:rsidDel="00000000" w:rsidP="00000000" w:rsidRDefault="00000000" w:rsidRPr="00000000" w14:paraId="0000012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972050" cy="2247900"/>
            <wp:effectExtent b="0" l="0" r="0" t="0"/>
            <wp:docPr id="2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Ежегодно изучается социальный состав семей учащихся, который дает четкое представление о контингенте учащихся, так как основную и главную роль в воспитании каждого ребенка занимает семья, и от преобладания какой-либо категории семей зависит воспитательная деятельность образовательного учреждения.</w:t>
      </w:r>
    </w:p>
    <w:p w:rsidR="00000000" w:rsidDel="00000000" w:rsidP="00000000" w:rsidRDefault="00000000" w:rsidRPr="00000000" w14:paraId="0000012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Социальный статус семей.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791200" cy="2228850"/>
            <wp:effectExtent b="0" l="0" r="0" t="0"/>
            <wp:docPr id="1" name=""/>
            <a:graphic>
              <a:graphicData uri="http://schemas.openxmlformats.org/drawingml/2006/chart">
                <c:chart r:id="rId9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Количество обучающихся, состоящих на разных видах учета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305550" cy="1962150"/>
            <wp:effectExtent b="0" l="0" r="0" t="0"/>
            <wp:docPr id="4" name=""/>
            <a:graphic>
              <a:graphicData uri="http://schemas.openxmlformats.org/drawingml/2006/chart">
                <c:chart r:id="rId10"/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136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по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профилактике безнадзорности и правонарушений, аддиктивного поведения профилактике ВИЧ, СПИД, интернет рисков несовершеннолетних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ведется по комплексной программе «Комплексная программа по профилактике безнадзорности правонарушений и употребления психоактивных веществ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Для решения поставленных задач по профилактике безнадзорности и правонарушения среди несовершеннолетних в течение учебного года был составлен «План мероприятий по профилактике беспризорности и безнадзорности несовершеннолетних на 2023год» совместный с МВД России по Малопургинскому району. В соответствии этого плана в МОУ СОШ с. Бураново проведены следующие мероприятия:</w:t>
      </w:r>
    </w:p>
    <w:p w:rsidR="00000000" w:rsidDel="00000000" w:rsidP="00000000" w:rsidRDefault="00000000" w:rsidRPr="00000000" w14:paraId="00000138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8"/>
        <w:gridCol w:w="1955"/>
        <w:gridCol w:w="3708"/>
        <w:gridCol w:w="1695"/>
        <w:tblGridChange w:id="0">
          <w:tblGrid>
            <w:gridCol w:w="2608"/>
            <w:gridCol w:w="1955"/>
            <w:gridCol w:w="3708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Охват детей, родителей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Выявление детей «группы риска», неблагополучных семей, постановка на ВШУ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Родительские собрания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Выступление председателя родительского комитета УР Выдрина Д.Б. 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Выступление инспектора ГИБДД Поликарповой Я.Е.</w:t>
            </w:r>
          </w:p>
          <w:p w:rsidR="00000000" w:rsidDel="00000000" w:rsidP="00000000" w:rsidRDefault="00000000" w:rsidRPr="00000000" w14:paraId="000001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Итоги олимпиады. Качество образования.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Программа ЛОК.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Выступление инспектора ГИБДД Поликарповой Я.Е.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СПТ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Допобразование.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ФОП</w:t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Движение Первых. Орлята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 чел.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Классные часы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Здоровым быть модно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Профилактика правонарушений.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Путешествие по станциям на поезде Здоровье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Секреты общения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Твои права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 чел.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Будущее в твоих руках.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Всемирный день здоровья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04.09.23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Всероссийская акция «Капля жизни»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Безопасная дорога детства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 начинается с семьи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Права и обязанности детей и молодежи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Мир, в котором ты живешь.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 чел.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Уроки здоровья: Всемирный день борьбы со СПИДом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 чел.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Профилактика правонарушений: беседа с сотрудником полиции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 чел.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Заседания Совета профилактики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18.09.23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hd w:fill="ffffff" w:val="clear"/>
              <w:spacing w:line="276" w:lineRule="auto"/>
              <w:ind w:right="11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1.Утверждение Совета профилактики на новый учебный год.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2.Утверждение состава банка учащихся и их семей по категориям. Формирование банка данных подростков, состоящих на разных видах учета, подростков, «группы риска», подростков из неблагополучных семей.</w:t>
            </w:r>
          </w:p>
          <w:p w:rsidR="00000000" w:rsidDel="00000000" w:rsidP="00000000" w:rsidRDefault="00000000" w:rsidRPr="00000000" w14:paraId="0000018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3.Планирование работы Совета профилактики. Организация сотрудничества с правоохранительными органами. 4.Анализ работы Совета профилактики за 2023 – 2024 учебный год.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с обучающимися, состоящими на ВШУ. Снятие с учета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 чел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1.Профилактическая беседа с неуспевающими обучающимся и их родителями по итогам 1 триместра.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2220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Профилактическая беседа с обучающимися, имеющими по итогам 1 триместра по одной «3».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чел.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Вовлечение учащихся в кружковую и внеурочную деятельность.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Сентябрь, в течение всего учебного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2023-2024 уч.году охват детей доп.образ.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2020-2021 уч.году охват составил 87.5%. 100% обучающиеся, состоящих на ВШУ, посещают кружки.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профилактические беседы с детьми, склонными к правонарушениям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учебного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учащимися, состоящими на ВШУ – 12  беседы с зам. по ВР, с другими учащимися – 10 беседы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чел.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Мероприятия профилактического характера по линии безопасности дорожного движения, профилактике краж и угонов автомототранспортных средств.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отряда ЮИД: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Уроки ПДД с отрядом ЮИД.</w:t>
            </w:r>
          </w:p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-Профилактические беседы с инспектором ГИБДД Поликарповой Я.Е.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-Кл.час «Профилактика ПДД»</w:t>
            </w:r>
          </w:p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-Кл.час «Безопасная дорога детства» с приглашением Кузнецова В.А.</w:t>
            </w:r>
          </w:p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Просмотр спектактля «Три света светофора»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 чел.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Участие в районных и республиканских мероприятиях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Социально-психологическе тестирование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Районный осенний кросс.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Акция «Сообщи, где торгуют смертью»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анализируя количество поведенных мероприятий, можно сделать вывод о том, что в МОУ СОШ с. Бураново работа по профилактике безнадзорности и правонарушений, аддиктивного поведения профилактике ВИЧ, СПИД, интернет рисков несовершеннолетних ведется регулярно и систематически (классные часы по вопросам профилактики проводятся ежемесячно, родители и дети, состоящие на учете, обсуждаются на Совете профилактике, дети и педагоги участвуют в профилактических акциях). Осенью 2023 года один обучающийся был снят с  ВШУ. Раннее выявление подростков, склонных к асоциальному поведению, помогает предупреждать правонарушения, что также имеет немаловажное значение, так как задача школы – предупреждение или профилактика различных форм негативного поведения учеников.</w:t>
      </w:r>
    </w:p>
    <w:p w:rsidR="00000000" w:rsidDel="00000000" w:rsidP="00000000" w:rsidRDefault="00000000" w:rsidRPr="00000000" w14:paraId="000001B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Приоритетным направлением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гражданско-патриотическое воспитание.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Гражданское воспитание способствует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00000" w:rsidDel="00000000" w:rsidP="00000000" w:rsidRDefault="00000000" w:rsidRPr="00000000" w14:paraId="000001B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Патриотическое воспитание основано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000000" w:rsidDel="00000000" w:rsidP="00000000" w:rsidRDefault="00000000" w:rsidRPr="00000000" w14:paraId="000001BB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88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1898"/>
        <w:gridCol w:w="4315"/>
        <w:gridCol w:w="1582"/>
        <w:tblGridChange w:id="0">
          <w:tblGrid>
            <w:gridCol w:w="2893"/>
            <w:gridCol w:w="1898"/>
            <w:gridCol w:w="4315"/>
            <w:gridCol w:w="15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Охват детей, родителей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Классные часы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Цикл занятий «Разговоры о важном»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Внеклассные мероприятия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Международный день памяти жертв Холокоста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Лыжня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родного языка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Фестиваль военно-патриотической песни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Конкурс-смотр строя и песни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tabs>
                <w:tab w:val="left" w:leader="none" w:pos="1695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Бытыр пи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Митинг ко дню Победы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#Читаем Победу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Парад юноармейских отрядов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04.09.23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Акция «Капля жизни»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«Когда мы едины, мы непобедимы»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Этнографический диктант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памяти погибших при исполнении служебных обязанностей сотрудников внутренних дел РФ.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30.11.23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государственного герба РФ.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13.12.21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Деловая игра по Конституции РФ и УР.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 чел.</w:t>
            </w:r>
          </w:p>
        </w:tc>
      </w:tr>
    </w:tbl>
    <w:p w:rsidR="00000000" w:rsidDel="00000000" w:rsidP="00000000" w:rsidRDefault="00000000" w:rsidRPr="00000000" w14:paraId="00000204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мероприятия, направленные на воспитание гражданско-патриотических чувств детей проводятся в нашей школе регулярно. </w:t>
      </w:r>
    </w:p>
    <w:p w:rsidR="00000000" w:rsidDel="00000000" w:rsidP="00000000" w:rsidRDefault="00000000" w:rsidRPr="00000000" w14:paraId="000002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Духовно-нравственное воспитание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основано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предков.</w:t>
      </w:r>
    </w:p>
    <w:p w:rsidR="00000000" w:rsidDel="00000000" w:rsidP="00000000" w:rsidRDefault="00000000" w:rsidRPr="00000000" w14:paraId="0000020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8.0" w:type="dxa"/>
        <w:jc w:val="left"/>
        <w:tblInd w:w="-10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3"/>
        <w:gridCol w:w="1882"/>
        <w:gridCol w:w="4726"/>
        <w:gridCol w:w="1577"/>
        <w:tblGridChange w:id="0">
          <w:tblGrid>
            <w:gridCol w:w="2503"/>
            <w:gridCol w:w="1882"/>
            <w:gridCol w:w="4726"/>
            <w:gridCol w:w="15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Охват детей, родителей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Классные часы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Оформление классных уголков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Всемирный день мира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Концерт ко дню матери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 доброте, семье и дружбе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 чел.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Концерт, посвященный 8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Масленица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Митинг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знаний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 2023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Неделя удмуртской культуры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 чел.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Июнь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Праздник «Конец учебного года» совместно с Выдриным Д.Б.и родительским комитетом УР и советом отцов и родителями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 чел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Спортивные соревнования с участием родителей: волейбол, чужонбол, хоккей на валенках.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 чел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 фильмов с сайта «Киноуроки»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 чел</w:t>
            </w:r>
          </w:p>
        </w:tc>
      </w:tr>
    </w:tbl>
    <w:p w:rsidR="00000000" w:rsidDel="00000000" w:rsidP="00000000" w:rsidRDefault="00000000" w:rsidRPr="00000000" w14:paraId="0000023C">
      <w:pPr>
        <w:shd w:fill="ffffff" w:val="clear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hd w:fill="ffffff" w:val="clear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Большинство проводимых мероприятий способствуют развитию духовно-нравственной культуры учащихся. Уроки Основы православной культуры и ОДНКР также выполняют задачи этого направления. Участие в конкурсах, это замечательная возможность раскрыть талант ребенка. Успехи учеников убеждают в правильной организации работы всего коллектива школы. Духовно-нравственное воспитание необходимо проводить в системе, распространяя его на урочную и внеурочную деятельность, внешкольную работу и дополнительное образование. </w:t>
      </w:r>
    </w:p>
    <w:p w:rsidR="00000000" w:rsidDel="00000000" w:rsidP="00000000" w:rsidRDefault="00000000" w:rsidRPr="00000000" w14:paraId="0000023E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вышеперечисленные мероприятия убеждают в систематической работе школы над формированием духовно- нравственной культуры учащихся. В современном мире, когда нравственные ценности утрачивают себя и заменяются материальными, важно уделять огромное внимание на формирование нравственности подрастающего поколения. Формирование нравственности – это задача как школы, так и семьи, поэтому педагогам необходимо проводить работу по этому вопросу не только с детьми, но и с родителями. </w:t>
      </w:r>
    </w:p>
    <w:p w:rsidR="00000000" w:rsidDel="00000000" w:rsidP="00000000" w:rsidRDefault="00000000" w:rsidRPr="00000000" w14:paraId="0000023F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Физическое воспитание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ориентировано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00000" w:rsidDel="00000000" w:rsidP="00000000" w:rsidRDefault="00000000" w:rsidRPr="00000000" w14:paraId="00000240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школе ведется работа по профилактике различных заболеваний, оформляются стенды («Здоровый образ жизни», «Здоровье – мой клад», «День борьбы со СПИДом», «Мы за ЗОЖ», «Добавь здоровье»). Информация спортивной жизни отражается на стенде «Вести спорта». Горячим питанием охвачены все ребята, учащиеся 1-4 кл. – бесплатным питание (завтрак, обед). Проводятся мероприятия по пропаганде ЗОЖ это тематические классные часы о вредных привычках, о простудных заболеваниях, о правильном питании. Ежегодно в школе проходят плановые медосмотры, диспансеризация учащихся, ставят прививки. </w:t>
      </w:r>
    </w:p>
    <w:p w:rsidR="00000000" w:rsidDel="00000000" w:rsidP="00000000" w:rsidRDefault="00000000" w:rsidRPr="00000000" w14:paraId="00000241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эти мероприятия способствуют развитию чувства необходимости занятия физической культурой и спортом, стремлению к ЗОЖ, расширению кругозора учащихся о пагубном влиянии вредных привычек и их последствиях, развитию чувства ответственности. </w:t>
      </w:r>
    </w:p>
    <w:p w:rsidR="00000000" w:rsidDel="00000000" w:rsidP="00000000" w:rsidRDefault="00000000" w:rsidRPr="00000000" w14:paraId="00000242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2023 году  были проведены традиционные спортивные соревнования: осенний кросс, туристический слет, соревнования по волейболу, футболу, хоккею на валенках среди классов, биатлон, лыжные гонки. На укрепление здоровья и физическое развитие направлены кружки физкультурно-спортивной и туристско-краеведческой направленности (волейбол, футбол, пеший туризм).  В течение года участвовали в районных соревнованиях: осенний кросс, школа безопасности, пеший туризм, лапта, волейбол, хоккей, минифутбол четырехборье. Болотов Е. участвовал в составе районной команды по хоккею в республиканских играх «Кубок Калашникова».</w:t>
      </w:r>
    </w:p>
    <w:p w:rsidR="00000000" w:rsidDel="00000000" w:rsidP="00000000" w:rsidRDefault="00000000" w:rsidRPr="00000000" w14:paraId="00000243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воспитательная работа по формированию здорового образа жизни тесно связана с работой по профилактике, поэтому мероприятия по профилактике классные часы, тренинги, дискуссии направлены на формирование ЗОЖ. Привлечение детей к спорту, обеспечение занятости детей формами мероприятий отличных от урочных – задача воспитания. В современном мире дети занимаются пассивными видами деятельности, компьютер, телефон, интернет все больше становится причиной заболеваний, связанных со зрением, опорно-двигательным аппаратом и т.д., поэтому работу в развитии здорового образа жизни учащихся в МОУ СОШ с. Бураново можно считать удовлетворительной.</w:t>
      </w:r>
    </w:p>
    <w:p w:rsidR="00000000" w:rsidDel="00000000" w:rsidP="00000000" w:rsidRDefault="00000000" w:rsidRPr="00000000" w14:paraId="000002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Эстетическое воспитание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способствует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000000" w:rsidDel="00000000" w:rsidP="00000000" w:rsidRDefault="00000000" w:rsidRPr="00000000" w14:paraId="00000246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МОУ СОШ с.Бураново проводится много мероприятий эстетического направления: концерты ко дню матери, к 23 февраля и 8 марта, новогодние театральные постановки, вечер встречи. Еженедельно по понедельникам проходят занятия «Разговоры о важном», где есть темы, связанные с воспитанием в детях эстетических чувств. В школе работают кружки, целью которых является привить обучающимся чувства прекрасного: «В гостях у кукол», «В мире театра», «Мир вокруг нас». Обучающиеся активно участвуют в школьных, районных и республиканских творческих конкурсах: Красота божьего мира, Читаем Победу, День космонавтики, Во славу Отечества, Расскажи о своем герое, Герои среди нас, Батыр-пи, конкурс чтецов Мир вокруг нас, Шундыкуара, По страницам удмуртских сказок,  Есть только миг. Еж </w:t>
      </w:r>
    </w:p>
    <w:p w:rsidR="00000000" w:rsidDel="00000000" w:rsidP="00000000" w:rsidRDefault="00000000" w:rsidRPr="00000000" w14:paraId="0000024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Эстетическое воспитание - важная часть становления личности, развития ребенка. Понимание прекрасного, наслаждение искусством (как предметами, так и процессом творения) - без этого невозможно представить себе всесторонне развитую личность, воспитание которой - цель педагогического процесса. Работу в данном направлении в МОУ СОШ с.Бураново можно считать удовлетворительной.</w:t>
      </w:r>
    </w:p>
    <w:p w:rsidR="00000000" w:rsidDel="00000000" w:rsidP="00000000" w:rsidRDefault="00000000" w:rsidRPr="00000000" w14:paraId="0000024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Организация трудового воспитания в МОУ СОШ с.Бураново</w:t>
      </w:r>
    </w:p>
    <w:p w:rsidR="00000000" w:rsidDel="00000000" w:rsidP="00000000" w:rsidRDefault="00000000" w:rsidRPr="00000000" w14:paraId="00000249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Включение труда в учебный процесс. При выполнении практических заданий, проектов и лабораторных работ по учебным предметам учащиеся развивают навыки самостоятельной деятельности, ответственности и организации своего времени.</w:t>
      </w:r>
    </w:p>
    <w:p w:rsidR="00000000" w:rsidDel="00000000" w:rsidP="00000000" w:rsidRDefault="00000000" w:rsidRPr="00000000" w14:paraId="0000024A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Уроки Технологии, где обучающиеся осваивают навыки обслуживающего труда, расширяют представления о технологических процессах современного производства.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детей в уходе за школьным садом или огородом (IV трудовой триместр). Учащиеся помогают в посадке, поливе и прополке растений, а также учиться собирать урожай. Это не только позволяет им приобрести знания о растениях и сельском хозяйстве, но и развивает ответственность и умение заботиться о природе.</w:t>
      </w:r>
    </w:p>
    <w:p w:rsidR="00000000" w:rsidDel="00000000" w:rsidP="00000000" w:rsidRDefault="00000000" w:rsidRPr="00000000" w14:paraId="0000024C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Ежегодные осенние и весенние субботники «Зеленая планета». </w:t>
      </w:r>
    </w:p>
    <w:p w:rsidR="00000000" w:rsidDel="00000000" w:rsidP="00000000" w:rsidRDefault="00000000" w:rsidRPr="00000000" w14:paraId="0000024D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Трудовой десант по уборке памятника «Павшим в годы ВОв»</w:t>
      </w:r>
    </w:p>
    <w:p w:rsidR="00000000" w:rsidDel="00000000" w:rsidP="00000000" w:rsidRDefault="00000000" w:rsidRPr="00000000" w14:paraId="0000024E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Дежурство по школе, в классах и в столовой.</w:t>
      </w:r>
    </w:p>
    <w:p w:rsidR="00000000" w:rsidDel="00000000" w:rsidP="00000000" w:rsidRDefault="00000000" w:rsidRPr="00000000" w14:paraId="0000024F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ДОПобразование</w:t>
      </w:r>
    </w:p>
    <w:p w:rsidR="00000000" w:rsidDel="00000000" w:rsidP="00000000" w:rsidRDefault="00000000" w:rsidRPr="00000000" w14:paraId="0000025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«В гостях у кукол», «В мире театра» изготовление кукол, реквизитов и декораций.</w:t>
      </w:r>
    </w:p>
    <w:p w:rsidR="00000000" w:rsidDel="00000000" w:rsidP="00000000" w:rsidRDefault="00000000" w:rsidRPr="00000000" w14:paraId="00000251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«Мир вокруг нас»</w:t>
      </w:r>
    </w:p>
    <w:p w:rsidR="00000000" w:rsidDel="00000000" w:rsidP="00000000" w:rsidRDefault="00000000" w:rsidRPr="00000000" w14:paraId="00000252">
      <w:pPr>
        <w:widowControl w:val="1"/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акциях движения Первых</w:t>
      </w:r>
    </w:p>
    <w:p w:rsidR="00000000" w:rsidDel="00000000" w:rsidP="00000000" w:rsidRDefault="00000000" w:rsidRPr="00000000" w14:paraId="00000253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«Мастерская Первых»</w:t>
      </w:r>
    </w:p>
    <w:p w:rsidR="00000000" w:rsidDel="00000000" w:rsidP="00000000" w:rsidRDefault="00000000" w:rsidRPr="00000000" w14:paraId="0000025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«Хранители истории»</w:t>
      </w:r>
    </w:p>
    <w:p w:rsidR="00000000" w:rsidDel="00000000" w:rsidP="00000000" w:rsidRDefault="00000000" w:rsidRPr="00000000" w14:paraId="00000255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«Миллион добрых дел»</w:t>
      </w:r>
    </w:p>
    <w:p w:rsidR="00000000" w:rsidDel="00000000" w:rsidP="00000000" w:rsidRDefault="00000000" w:rsidRPr="00000000" w14:paraId="00000256">
      <w:pPr>
        <w:ind w:firstLine="567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Трудовое воспитание является важным аспектом социализации личности. Трудовое воспитание-неотъемлемая часть формирования межпредметных связей. В МОУ СОШ с.Бураново реализуют данное направление с помощью различных форм и методов.</w:t>
      </w:r>
    </w:p>
    <w:p w:rsidR="00000000" w:rsidDel="00000000" w:rsidP="00000000" w:rsidRDefault="00000000" w:rsidRPr="00000000" w14:paraId="0000025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Экологическое воспитание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способствует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00000" w:rsidDel="00000000" w:rsidP="00000000" w:rsidRDefault="00000000" w:rsidRPr="00000000" w14:paraId="00000258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2023 году в школе прошли следующие мероприятия:</w:t>
      </w:r>
    </w:p>
    <w:p w:rsidR="00000000" w:rsidDel="00000000" w:rsidP="00000000" w:rsidRDefault="00000000" w:rsidRPr="00000000" w14:paraId="000002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занятия «Разговоры о важном»: День Земли.</w:t>
      </w:r>
    </w:p>
    <w:p w:rsidR="00000000" w:rsidDel="00000000" w:rsidP="00000000" w:rsidRDefault="00000000" w:rsidRPr="00000000" w14:paraId="000002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просмотр Киноуроков: «Стеша».</w:t>
      </w:r>
    </w:p>
    <w:p w:rsidR="00000000" w:rsidDel="00000000" w:rsidP="00000000" w:rsidRDefault="00000000" w:rsidRPr="00000000" w14:paraId="000002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традиционные субботники «Зеленая планета»</w:t>
      </w:r>
    </w:p>
    <w:p w:rsidR="00000000" w:rsidDel="00000000" w:rsidP="00000000" w:rsidRDefault="00000000" w:rsidRPr="00000000" w14:paraId="000002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волонтерская помощь в уборке преддомовой территории.</w:t>
      </w:r>
    </w:p>
    <w:p w:rsidR="00000000" w:rsidDel="00000000" w:rsidP="00000000" w:rsidRDefault="00000000" w:rsidRPr="00000000" w14:paraId="000002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неделя экологии.</w:t>
      </w:r>
    </w:p>
    <w:p w:rsidR="00000000" w:rsidDel="00000000" w:rsidP="00000000" w:rsidRDefault="00000000" w:rsidRPr="00000000" w14:paraId="000002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юннатский квиз.</w:t>
      </w:r>
    </w:p>
    <w:p w:rsidR="00000000" w:rsidDel="00000000" w:rsidP="00000000" w:rsidRDefault="00000000" w:rsidRPr="00000000" w14:paraId="000002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день защиты животных.</w:t>
      </w:r>
    </w:p>
    <w:p w:rsidR="00000000" w:rsidDel="00000000" w:rsidP="00000000" w:rsidRDefault="00000000" w:rsidRPr="00000000" w14:paraId="000002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сбор макулатуры.</w:t>
      </w:r>
    </w:p>
    <w:p w:rsidR="00000000" w:rsidDel="00000000" w:rsidP="00000000" w:rsidRDefault="00000000" w:rsidRPr="00000000" w14:paraId="00000261">
      <w:pPr>
        <w:shd w:fill="ffffff" w:val="clear"/>
        <w:ind w:right="45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еобходимо углубить изучении проблемы экологического воспитания школьников. Продумать новые современные формы организации работы по данному направлению.</w:t>
      </w:r>
    </w:p>
    <w:p w:rsidR="00000000" w:rsidDel="00000000" w:rsidP="00000000" w:rsidRDefault="00000000" w:rsidRPr="00000000" w14:paraId="00000262">
      <w:pPr>
        <w:shd w:fill="ffffff" w:val="clear"/>
        <w:ind w:right="45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ценность научного познания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ориентировано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С этой целью в школе проводятся предметные недели: удмуртского языка, биологии и химии, математики, географии, истории и обществознания, физики и  математики. Работают предметные кружки, на которых обучающиеся углубляют свои знания по различным предметам: В мире географии, Занимательная биология, Занимательный русский язык, Функциональная грамота, Умники и умницы. Обучающиеся ежегодно участвуют в онлайн олимпиадах и диктантах: географический диктант, экологический диктант, этнографический диктант.</w:t>
      </w:r>
    </w:p>
    <w:p w:rsidR="00000000" w:rsidDel="00000000" w:rsidP="00000000" w:rsidRDefault="00000000" w:rsidRPr="00000000" w14:paraId="00000264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Перед учителем стоит непростая задача, на основе уже имеющихся у обучающихся интересов пробуждать и формировать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highlight w:val="white"/>
          <w:rtl w:val="0"/>
        </w:rPr>
        <w:t xml:space="preserve">ценности научного познания всех школьных предметов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развивать новые социально коммуникативные компетенции. Присутствует очевидная зависимость формирования устойчивых познавательных взглядов от понимания учащимися значения изучаемой науки. Ученик на своем опыте должен убедиться в неразрывной связи приобретаемых знаний с практикой и «прочувствовать» их жизненную значимость и в дальнейшем определиться с желаемым профилем и самостоятельным выбором профессии.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усилению взаимосвязи семьи и школы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ведется в модуле рабочей программы воспитания «Взаимодействие с родителями».</w:t>
      </w:r>
    </w:p>
    <w:p w:rsidR="00000000" w:rsidDel="00000000" w:rsidP="00000000" w:rsidRDefault="00000000" w:rsidRPr="00000000" w14:paraId="00000267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00000" w:rsidDel="00000000" w:rsidP="00000000" w:rsidRDefault="00000000" w:rsidRPr="00000000" w14:paraId="00000268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классов.</w:t>
      </w:r>
    </w:p>
    <w:p w:rsidR="00000000" w:rsidDel="00000000" w:rsidP="00000000" w:rsidRDefault="00000000" w:rsidRPr="00000000" w14:paraId="00000269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00000" w:rsidDel="00000000" w:rsidP="00000000" w:rsidRDefault="00000000" w:rsidRPr="00000000" w14:paraId="0000026A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-родительские дни, в которые родители (законные представители) могут посещать уроки и внеурочные занятия;</w:t>
      </w:r>
    </w:p>
    <w:p w:rsidR="00000000" w:rsidDel="00000000" w:rsidP="00000000" w:rsidRDefault="00000000" w:rsidRPr="00000000" w14:paraId="0000026B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(законным представителям) вопросы, согласуется совместная деятельность;</w:t>
      </w:r>
    </w:p>
    <w:p w:rsidR="00000000" w:rsidDel="00000000" w:rsidP="00000000" w:rsidRDefault="00000000" w:rsidRPr="00000000" w14:paraId="0000026C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-привлечение родителей (законных представителей) к подготовке и проведению классных и общешкольных мероприятий;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классных собраниях рассмотрены следующие вопросы: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Жизненные цели подростков. Как подготовить себя и ребёнка к будущим экзаменам (формы предстоящих экзаменов).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 Как помочь подростку приобрести уверенность в себе. Склонности и интересы подростков в выборе профессии.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Итоги 1 триместра.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Безопасность детей в зимние каникулы.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Проведены собрания родительского комитета по вопросам: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Об организации учебно-воспитательного процесса.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О проведении  государственной итоговой аттестации учащихся.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 занятости учащихся ОУ во внеурочной деятельности в школе. 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Выборы председателя родительского комитета.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Утверждение плана работы родительского комитета.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Об организации горячего питания учащихся.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Проведены общешкольное родительское собрание и собрание актива родителей с приглашением руководителя родительского комитета УР Выдрина Д.Б. и представителей совета отцов УР и членов родительского комитета УР. Итогом встреч стала организация совместного праздника для обучающихся, родителей и учителей, который прошел в июне 2023 года.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Ежегодно родители приглашаются  на традиционные внеклассные мероприятия: день знаний, день матери, вечер встречи, новогодние елки, 23 февраля и 8 марта, митинг ко Дню Победы, последний звонок, выпускные 9,11 классов.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работу с родителями МОУ СОШ с. Бураново можно признать удовлетворительной. С целью привлечения большего количества родителей к сотрудничеству и участию в школьных мероприятиях необходимо разнообразить формы работы и мероприятий.</w:t>
      </w:r>
    </w:p>
    <w:p w:rsidR="00000000" w:rsidDel="00000000" w:rsidP="00000000" w:rsidRDefault="00000000" w:rsidRPr="00000000" w14:paraId="0000027C">
      <w:pPr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Внеурочная деятельность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:rsidR="00000000" w:rsidDel="00000000" w:rsidP="00000000" w:rsidRDefault="00000000" w:rsidRPr="00000000" w14:paraId="0000027E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Внеурочная деятельность является неотъемлемой и обязательной частью основной общеобразовательной программы.</w:t>
      </w:r>
    </w:p>
    <w:p w:rsidR="00000000" w:rsidDel="00000000" w:rsidP="00000000" w:rsidRDefault="00000000" w:rsidRPr="00000000" w14:paraId="0000027F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МОУ СОШ с.Бураново внеурочная деятельность представлена в следующих направлениях и программах.</w:t>
      </w:r>
    </w:p>
    <w:p w:rsidR="00000000" w:rsidDel="00000000" w:rsidP="00000000" w:rsidRDefault="00000000" w:rsidRPr="00000000" w14:paraId="00000280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1-4 классов.</w:t>
      </w:r>
    </w:p>
    <w:tbl>
      <w:tblPr>
        <w:tblStyle w:val="Table10"/>
        <w:tblW w:w="96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2381"/>
        <w:gridCol w:w="1017"/>
        <w:gridCol w:w="1017"/>
        <w:gridCol w:w="1018"/>
        <w:gridCol w:w="1018"/>
        <w:tblGridChange w:id="0">
          <w:tblGrid>
            <w:gridCol w:w="3235"/>
            <w:gridCol w:w="2381"/>
            <w:gridCol w:w="1017"/>
            <w:gridCol w:w="1017"/>
            <w:gridCol w:w="1018"/>
            <w:gridCol w:w="101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8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Направление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8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курса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8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Классы 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Разговоры о важном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Разговоры о важном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Спортивно-оздоровительная деятельность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«Движение есть жизнь!»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Проектно-исследовательская деятельность.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«История родного края»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Коммуникативная деятельность.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Становлюсь грамотным читателем: читаю, думаю, понимаю.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Художественно-эстетическая творческая деятельность.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«Рукотворный мир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Информационная культура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Моя информационная культура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Интеллектуальные марафоны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«Я-путешественник» (Путешествия по России)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«Учение с увлечением!»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«Мой друг иностранный язык»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C3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5-9 классов.</w:t>
      </w:r>
    </w:p>
    <w:tbl>
      <w:tblPr>
        <w:tblStyle w:val="Table11"/>
        <w:tblW w:w="92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2793"/>
        <w:gridCol w:w="698"/>
        <w:gridCol w:w="697"/>
        <w:gridCol w:w="698"/>
        <w:gridCol w:w="698"/>
        <w:gridCol w:w="555"/>
        <w:tblGridChange w:id="0">
          <w:tblGrid>
            <w:gridCol w:w="3068"/>
            <w:gridCol w:w="2793"/>
            <w:gridCol w:w="698"/>
            <w:gridCol w:w="697"/>
            <w:gridCol w:w="698"/>
            <w:gridCol w:w="698"/>
            <w:gridCol w:w="555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Направление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курса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Классы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Разговоры о важном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Разговоры о важном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по учебным предметам 2-4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«Занимательный русский язык»</w:t>
            </w:r>
          </w:p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«Академия естественных наук»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внеурочную деятельность по формированию функциональной грамотности 1-2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«Функциональная грамотность»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 1-2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«Россия- мои горизонты»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деятельность ученических сообществ и воспитательные мероприятия 2-4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«Школа волонтера»</w:t>
            </w:r>
          </w:p>
          <w:p w:rsidR="00000000" w:rsidDel="00000000" w:rsidP="00000000" w:rsidRDefault="00000000" w:rsidRPr="00000000" w14:paraId="000002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Воспитательные мероприятия</w:t>
            </w:r>
          </w:p>
          <w:p w:rsidR="00000000" w:rsidDel="00000000" w:rsidP="00000000" w:rsidRDefault="00000000" w:rsidRPr="00000000" w14:paraId="000002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организационное обеспечение учебной деятельности, осуществление педагогической поддержки социализации обучающихся и обеспечение их благополучия 2-3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«Дорога добра»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31D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10-11 классов.</w:t>
      </w:r>
    </w:p>
    <w:tbl>
      <w:tblPr>
        <w:tblStyle w:val="Table12"/>
        <w:tblW w:w="9821.0" w:type="dxa"/>
        <w:jc w:val="left"/>
        <w:tblInd w:w="-5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1"/>
        <w:gridCol w:w="2990"/>
        <w:gridCol w:w="2990"/>
        <w:tblGridChange w:id="0">
          <w:tblGrid>
            <w:gridCol w:w="3841"/>
            <w:gridCol w:w="2990"/>
            <w:gridCol w:w="2990"/>
          </w:tblGrid>
        </w:tblGridChange>
      </w:tblGrid>
      <w:tr>
        <w:trPr>
          <w:cantSplit w:val="0"/>
          <w:trHeight w:val="7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Направление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рабочей программы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Часы в неделю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Спортивнооздоровительное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«Волейбол»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Духовно-нравственное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«Разговоры о важном»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Общеинтеллектуальное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«Развитие функциональной и финансовой грамотности»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«Школа юного лидера»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«Профориентация и самоопределение. Россия – мои горизонты»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Общекультурное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«Культура для школьников»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337">
      <w:pPr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Внеурочная деятельность оказывает неоценимую помощь в воспитании детей по всем направлениям воспитательной деятельности. </w:t>
      </w:r>
    </w:p>
    <w:p w:rsidR="00000000" w:rsidDel="00000000" w:rsidP="00000000" w:rsidRDefault="00000000" w:rsidRPr="00000000" w14:paraId="0000033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модуля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«Профориентация»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происходит в прохождении программы курса внеурочной деятельности «Россия-мои горизонты» для 6-11 классов.</w:t>
      </w:r>
    </w:p>
    <w:p w:rsidR="00000000" w:rsidDel="00000000" w:rsidP="00000000" w:rsidRDefault="00000000" w:rsidRPr="00000000" w14:paraId="0000033A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С целью повышения качества подготовки обучающихся в МОУ СОШ с.Бураново активно реализуются программы допобразования.</w:t>
      </w:r>
    </w:p>
    <w:p w:rsidR="00000000" w:rsidDel="00000000" w:rsidP="00000000" w:rsidRDefault="00000000" w:rsidRPr="00000000" w14:paraId="0000033B">
      <w:pPr>
        <w:widowControl w:val="1"/>
        <w:numPr>
          <w:ilvl w:val="0"/>
          <w:numId w:val="9"/>
        </w:numPr>
        <w:tabs>
          <w:tab w:val="left" w:leader="none" w:pos="0"/>
          <w:tab w:val="left" w:leader="none" w:pos="567"/>
        </w:tabs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Программа «Мир театра» направлена 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помощь детям в раскрытии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</w:r>
    </w:p>
    <w:p w:rsidR="00000000" w:rsidDel="00000000" w:rsidP="00000000" w:rsidRDefault="00000000" w:rsidRPr="00000000" w14:paraId="0000033C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Программа «В гостях у кукол» направлена на развитие творческих способностей обучающихся по средствам театра.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Приобщаясь к театру, ребята начинают мыслить шире, у них появляется интерес к литературе, истории.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Программа «Занимательная биология» направлена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на углубление знаний и умений в области биологии. Получение дополнительных знаний по биологии поможет ребенку подготовиться к экзаменам, узнать больше о профессиях связанных с биологией, стать эрудирование и разностороннее развиться. </w:t>
      </w:r>
    </w:p>
    <w:p w:rsidR="00000000" w:rsidDel="00000000" w:rsidP="00000000" w:rsidRDefault="00000000" w:rsidRPr="00000000" w14:paraId="0000033E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 Педагогическая целесообразность программы «Занимательная грамматика» в том, что русский язык как средство общения играет важную роль и в развитии личности учащихся, обеспечивает интеллектуальное развитие учащегося. Он овладевает нормами русского литературного языка, формирует умения и навыки связного изложения мыслей в устной и письменной форме, обогащает свой словарный запас, развивает дар слова. Это осуществляется за счет выполнения довольно сложных заданий, которые требуют сопоставления языковых явлений, учета внутренних связей.</w:t>
      </w:r>
    </w:p>
    <w:p w:rsidR="00000000" w:rsidDel="00000000" w:rsidP="00000000" w:rsidRDefault="00000000" w:rsidRPr="00000000" w14:paraId="0000033F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Программа «Умники и умницы» направлена на развитие развития памяти, устойчивости и концентрации внимания, наблюдательности, воображения, быстроты реакции, так же нацелена на развитие познавательных способностей и общеучебных умений и навыков, формирование стремления ребёнка к размышлению и поиску, чувства уверенности в своих силах, в возможностях своего интеллекта, становление у детей развитых форм самосознания и самоконтроля.</w:t>
      </w:r>
    </w:p>
    <w:p w:rsidR="00000000" w:rsidDel="00000000" w:rsidP="00000000" w:rsidRDefault="00000000" w:rsidRPr="00000000" w14:paraId="00000340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Основной целью курса «Функциональная грамотность» является формирование функционально грамотной личности, её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000000" w:rsidDel="00000000" w:rsidP="00000000" w:rsidRDefault="00000000" w:rsidRPr="00000000" w14:paraId="00000341">
      <w:pPr>
        <w:widowControl w:val="1"/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Программа «Мир вокруг нас» направлена на развитие умения видеть и понимать красоту окружающего мира, способствует воспитанию культуры чувств, развитию художественного вкуса,  трудовой и  творческой активности, воспитывает целеустремленность, усидчивость, чувство взаимопомощи,  дает возможность творческой самореализации личности. </w:t>
      </w:r>
    </w:p>
    <w:p w:rsidR="00000000" w:rsidDel="00000000" w:rsidP="00000000" w:rsidRDefault="00000000" w:rsidRPr="00000000" w14:paraId="00000342">
      <w:pPr>
        <w:widowControl w:val="1"/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131313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Курс «В мире географии» предназначен для более углубленного изучения школьного курса географии. Содержание курса предназначено для расширения и углубление знаний учащихся по физической географии материков, океанов, даются дополнительные знания страноведческого характера, что усиливает его гуманистическую и культурологическую роль в образовании и воспитании учащихся.</w:t>
      </w:r>
    </w:p>
    <w:p w:rsidR="00000000" w:rsidDel="00000000" w:rsidP="00000000" w:rsidRDefault="00000000" w:rsidRPr="00000000" w14:paraId="00000343">
      <w:pPr>
        <w:widowControl w:val="1"/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Актуальность программы «Волейбол» и «Футбол» заключается в том,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000000" w:rsidDel="00000000" w:rsidP="00000000" w:rsidRDefault="00000000" w:rsidRPr="00000000" w14:paraId="00000344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школе в течение года проводятся предметные недели. Через игровые формы внеклассных, урочных и внеурочных мероприятий дети привлекаются к углубленному изучению предмета. Такой вид учебно – воспитательной деятельности нацелен на формирование познавательных интересов, мотивацию, повышение общеобразовательного уровня, развития творческой активности обучающихся и коммуникативных навыков.</w:t>
      </w:r>
    </w:p>
    <w:p w:rsidR="00000000" w:rsidDel="00000000" w:rsidP="00000000" w:rsidRDefault="00000000" w:rsidRPr="00000000" w14:paraId="00000345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физики (апрель)</w:t>
      </w:r>
    </w:p>
    <w:p w:rsidR="00000000" w:rsidDel="00000000" w:rsidP="00000000" w:rsidRDefault="00000000" w:rsidRPr="00000000" w14:paraId="00000346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удмуртского языка (ноябрь)</w:t>
      </w:r>
    </w:p>
    <w:p w:rsidR="00000000" w:rsidDel="00000000" w:rsidP="00000000" w:rsidRDefault="00000000" w:rsidRPr="00000000" w14:paraId="00000347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географии, истории обществознания (декабрь)</w:t>
      </w:r>
    </w:p>
    <w:p w:rsidR="00000000" w:rsidDel="00000000" w:rsidP="00000000" w:rsidRDefault="00000000" w:rsidRPr="00000000" w14:paraId="00000348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математики (январь)</w:t>
      </w:r>
    </w:p>
    <w:p w:rsidR="00000000" w:rsidDel="00000000" w:rsidP="00000000" w:rsidRDefault="00000000" w:rsidRPr="00000000" w14:paraId="00000349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начальных классов (февраль)</w:t>
      </w:r>
    </w:p>
    <w:p w:rsidR="00000000" w:rsidDel="00000000" w:rsidP="00000000" w:rsidRDefault="00000000" w:rsidRPr="00000000" w14:paraId="0000034A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русского языка (март)</w:t>
      </w:r>
    </w:p>
    <w:p w:rsidR="00000000" w:rsidDel="00000000" w:rsidP="00000000" w:rsidRDefault="00000000" w:rsidRPr="00000000" w14:paraId="0000034B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Неделя экологии (апрель)</w:t>
      </w:r>
    </w:p>
    <w:p w:rsidR="00000000" w:rsidDel="00000000" w:rsidP="00000000" w:rsidRDefault="00000000" w:rsidRPr="00000000" w14:paraId="0000034C">
      <w:pPr>
        <w:ind w:firstLine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Роль профориентации приобретает в настоящее время особую актуальность и значимость, так как:</w:t>
      </w:r>
    </w:p>
    <w:p w:rsidR="00000000" w:rsidDel="00000000" w:rsidP="00000000" w:rsidRDefault="00000000" w:rsidRPr="00000000" w14:paraId="0000034D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Во-первых, мир профессий стал более дифференцирован, чрезвычайно динамичен и изменчив, количество вузов и направлений работы увеличилось в разы. Во-вторых, на смену монопрофессионализму приходит полипрофессионализм. Это значит, что человеку надо стремиться овладевать не одной единственной профессией, а несколькими смежными. С э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той целью в МОУ СОШ с.Бураново проводятся внеурочные занятия «Россия-мои горизонты», беседы со студентами, встречи с представителями учебных заведений, предприятий, выполняются проекты «Профессии моих родителей», «Мир профессий». Все это направлено на:</w:t>
      </w:r>
    </w:p>
    <w:p w:rsidR="00000000" w:rsidDel="00000000" w:rsidP="00000000" w:rsidRDefault="00000000" w:rsidRPr="00000000" w14:paraId="0000034E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- понимание необходимости научных знаний для развития личности, их роли в жизни, труде и творчестве, </w:t>
      </w:r>
    </w:p>
    <w:p w:rsidR="00000000" w:rsidDel="00000000" w:rsidP="00000000" w:rsidRDefault="00000000" w:rsidRPr="00000000" w14:paraId="0000034F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- умение применять полученные знания и умения для решения проектных и учебно-исследовательских задач,</w:t>
      </w:r>
    </w:p>
    <w:p w:rsidR="00000000" w:rsidDel="00000000" w:rsidP="00000000" w:rsidRDefault="00000000" w:rsidRPr="00000000" w14:paraId="00000350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- самоопределение в области своих познавательных потребностей,</w:t>
      </w:r>
    </w:p>
    <w:p w:rsidR="00000000" w:rsidDel="00000000" w:rsidP="00000000" w:rsidRDefault="00000000" w:rsidRPr="00000000" w14:paraId="00000351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- понимание важности непрерывного образования и самообразования.</w:t>
      </w:r>
    </w:p>
    <w:p w:rsidR="00000000" w:rsidDel="00000000" w:rsidP="00000000" w:rsidRDefault="00000000" w:rsidRPr="00000000" w14:paraId="00000352">
      <w:pPr>
        <w:ind w:firstLine="360"/>
        <w:jc w:val="both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В школе проводятся групповые и индивидуальные занятия с психологом.</w:t>
      </w:r>
    </w:p>
    <w:p w:rsidR="00000000" w:rsidDel="00000000" w:rsidP="00000000" w:rsidRDefault="00000000" w:rsidRPr="00000000" w14:paraId="00000353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Дополнительное образование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Особенностью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 </w:t>
      </w:r>
    </w:p>
    <w:p w:rsidR="00000000" w:rsidDel="00000000" w:rsidP="00000000" w:rsidRDefault="00000000" w:rsidRPr="00000000" w14:paraId="0000035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системной и качественной реализации дополнительного образования в МОУ СОШ с. Бураново создана общеобразовательная программа дополнительного образования.</w:t>
      </w:r>
    </w:p>
    <w:p w:rsidR="00000000" w:rsidDel="00000000" w:rsidP="00000000" w:rsidRDefault="00000000" w:rsidRPr="00000000" w14:paraId="00000355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 программы: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удовлетворение постоянно изменяющихся индивидуальных социокультурных и образовательных потребностей детей, создание  оптимальных  педагогических  условий  для  всестороннего удовлетворения  потребностей  обучающихся  и  развития  их  индивидуальных  склонностей  и способностей, мотивации личности к познанию и творчеству.</w:t>
      </w:r>
    </w:p>
    <w:p w:rsidR="00000000" w:rsidDel="00000000" w:rsidP="00000000" w:rsidRDefault="00000000" w:rsidRPr="00000000" w14:paraId="00000356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Дополнительное образование реализуется по следующим направлениям и общеобразовательным программам.</w:t>
      </w:r>
    </w:p>
    <w:tbl>
      <w:tblPr>
        <w:tblStyle w:val="Table13"/>
        <w:tblW w:w="10286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"/>
        <w:gridCol w:w="3503"/>
        <w:gridCol w:w="2489"/>
        <w:gridCol w:w="1517"/>
        <w:gridCol w:w="950"/>
        <w:gridCol w:w="1368"/>
        <w:tblGridChange w:id="0">
          <w:tblGrid>
            <w:gridCol w:w="459"/>
            <w:gridCol w:w="3503"/>
            <w:gridCol w:w="2489"/>
            <w:gridCol w:w="1517"/>
            <w:gridCol w:w="950"/>
            <w:gridCol w:w="136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Направление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Кружки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какого учреждения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Кол-во учащихся, посещающих кружки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кол-во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них, состоящие на разных видах учета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Социально-педагогическое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Умники и умницы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Занимательная грамматика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Функциональная грамотность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Художественное 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гостях у кукол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 вокруг нас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 театра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Естественно-научное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мире географии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ВШУ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tabs>
                <w:tab w:val="left" w:leader="none" w:pos="105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Занимательная биология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ВШУ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Физкультурно-оздоровительное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Волейбол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с.Бураново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 ВШУ</w:t>
            </w:r>
          </w:p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МОУ СОШ с. Бураново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Диаграмма охвата обучащихся дополнительным образованием </w:t>
      </w:r>
    </w:p>
    <w:p w:rsidR="00000000" w:rsidDel="00000000" w:rsidP="00000000" w:rsidRDefault="00000000" w:rsidRPr="00000000" w14:paraId="000003A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учреждениям ДО (человек)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772150" cy="1581150"/>
            <wp:effectExtent b="0" l="0" r="0" t="0"/>
            <wp:docPr id="3" name=""/>
            <a:graphic>
              <a:graphicData uri="http://schemas.openxmlformats.org/drawingml/2006/chart">
                <c:chart r:id="rId11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Диаграмма показывает, что большинство детей посещают школьные кружки и кружки при СДК, сотрудники никому не отказывают и принимают всех, стараются раскрыть творческие возможности каждого, оказывают помощь в проведении школьных мероприятиях  и  в участии в  районных  конкурсах.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Диаграмма охвата обучающихся, посещающих кружки (%).</w:t>
      </w:r>
    </w:p>
    <w:p w:rsidR="00000000" w:rsidDel="00000000" w:rsidP="00000000" w:rsidRDefault="00000000" w:rsidRPr="00000000" w14:paraId="000003A7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5476875" cy="2076450"/>
            <wp:effectExtent b="0" l="0" r="0" t="0"/>
            <wp:docPr id="6" name=""/>
            <a:graphic>
              <a:graphicData uri="http://schemas.openxmlformats.org/drawingml/2006/chart">
                <c:chart r:id="rId12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Изучая представленную диаграмму охвата учащихся дополнительным образованием можно сделать вывод, что процент занятости детей в кружках повышается и стабильно держится процент занятых детей, состоящих на разных видах учета.</w:t>
      </w:r>
    </w:p>
    <w:p w:rsidR="00000000" w:rsidDel="00000000" w:rsidP="00000000" w:rsidRDefault="00000000" w:rsidRPr="00000000" w14:paraId="000003AB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дополнительное образование – это область, в которой дети могут открыть для себя новые возможности, ребенок, у которого не все получается в учебе, на сцене, в рисунках раскрывается совсем с другой стороны, он находит то направление для себя, для своего будущего, в котором становится успешным. Проблемы в организации дополнительного образования детей в школе, конечно, существуют. В основном они заключаются в слабом финансировании школ, для открытия кружков современной направленности нет материальной базы. Во-вторых, в школе нет специалистов, которые бы могли привлечь детей современными технологиями.</w:t>
      </w:r>
    </w:p>
    <w:p w:rsidR="00000000" w:rsidDel="00000000" w:rsidP="00000000" w:rsidRDefault="00000000" w:rsidRPr="00000000" w14:paraId="000003AC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 начальной школы зарегистрированы в программе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«Орлята России».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Орлята России представляют собой программу развития социальной активности обучающихся начальных классов. В рамках программы «Орлята России» представлены различные треки: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Трек «Орлёнок — Эрудит» интеллектуальное развитие детей через познавательную и исследовательскую деятельность.</w:t>
      </w:r>
    </w:p>
    <w:p w:rsidR="00000000" w:rsidDel="00000000" w:rsidP="00000000" w:rsidRDefault="00000000" w:rsidRPr="00000000" w14:paraId="000003AE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Мастер»- формирование любви к искусству и труду, развитие творческих способностей и эстетического вкуса.</w:t>
      </w:r>
    </w:p>
    <w:p w:rsidR="00000000" w:rsidDel="00000000" w:rsidP="00000000" w:rsidRDefault="00000000" w:rsidRPr="00000000" w14:paraId="000003AF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Доброволец»- раскрытие в детях волонтёрского потенциала.</w:t>
      </w:r>
    </w:p>
    <w:p w:rsidR="00000000" w:rsidDel="00000000" w:rsidP="00000000" w:rsidRDefault="00000000" w:rsidRPr="00000000" w14:paraId="000003B0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Спортсмен»- привитие интереса к спорту и формирование навыков здорового образа жизни.</w:t>
      </w:r>
    </w:p>
    <w:p w:rsidR="00000000" w:rsidDel="00000000" w:rsidP="00000000" w:rsidRDefault="00000000" w:rsidRPr="00000000" w14:paraId="000003B1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Эколог»- формирование представлений об экологической культуре и ответственного отношения к природе.</w:t>
      </w:r>
    </w:p>
    <w:p w:rsidR="00000000" w:rsidDel="00000000" w:rsidP="00000000" w:rsidRDefault="00000000" w:rsidRPr="00000000" w14:paraId="000003B2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Хранитель исторической памяти»-воспитание любви и уважения к своей семье, малой родине, традициям и истории страны.</w:t>
      </w:r>
    </w:p>
    <w:p w:rsidR="00000000" w:rsidDel="00000000" w:rsidP="00000000" w:rsidRDefault="00000000" w:rsidRPr="00000000" w14:paraId="000003B3">
      <w:pPr>
        <w:widowControl w:val="1"/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Трек «Орлёнок — Лидер»- раскрытие в детях лидерских способностей и умения работать в команде.</w:t>
      </w:r>
    </w:p>
    <w:p w:rsidR="00000000" w:rsidDel="00000000" w:rsidP="00000000" w:rsidRDefault="00000000" w:rsidRPr="00000000" w14:paraId="000003B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Каждый трек ориентирован на развитие определенных навыков и умений у детей, чтобы помочь им стать активными и ответственными гражданами.</w:t>
      </w:r>
    </w:p>
    <w:p w:rsidR="00000000" w:rsidDel="00000000" w:rsidP="00000000" w:rsidRDefault="00000000" w:rsidRPr="00000000" w14:paraId="000003B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 школе открыто первичное отделение Движения Первых. На конец 2023 года в Движении Первых зарегистрировано более 50% обучающихся (53 чел).</w:t>
      </w:r>
    </w:p>
    <w:p w:rsidR="00000000" w:rsidDel="00000000" w:rsidP="00000000" w:rsidRDefault="00000000" w:rsidRPr="00000000" w14:paraId="000003B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 активно участвуют в акциях и проектах:</w:t>
      </w:r>
    </w:p>
    <w:p w:rsidR="00000000" w:rsidDel="00000000" w:rsidP="00000000" w:rsidRDefault="00000000" w:rsidRPr="00000000" w14:paraId="000003B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Медиа-школа</w:t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Проект «В гостях у ученого» </w:t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День Первых в пришкольном лагере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Открытие первичного отделения</w:t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Оружейный диктант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Школа командиров</w:t>
      </w:r>
    </w:p>
    <w:p w:rsidR="00000000" w:rsidDel="00000000" w:rsidP="00000000" w:rsidRDefault="00000000" w:rsidRPr="00000000" w14:paraId="000003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Акция «Письмо солдату» 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Мастерская Совета Первых на день учителя</w:t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Видеопоздравление учителей</w:t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Посвящение в Первые</w:t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Всероссийская акция «История моей семьи», посвященная Дню бабушек и дедушек </w:t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Кастинг на «Три похода» поездку в Великий Устюг</w:t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Уборка памятника «Хранители истории»Юннатский квиз </w:t>
      </w:r>
    </w:p>
    <w:p w:rsidR="00000000" w:rsidDel="00000000" w:rsidP="00000000" w:rsidRDefault="00000000" w:rsidRPr="00000000" w14:paraId="000003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Международный день художника, выставка работ</w:t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Акция «Наследники мастеров»</w:t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Церемония посвящение в Хранители истории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Всероссийский квест первичных отделений</w:t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Всероссийская акция «Российский Дед Мороз»</w:t>
      </w:r>
    </w:p>
    <w:p w:rsidR="00000000" w:rsidDel="00000000" w:rsidP="00000000" w:rsidRDefault="00000000" w:rsidRPr="00000000" w14:paraId="000003C9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школе функционирует ученическое самоуправление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«Городок Дружный». Органом ученического самоуправления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Совет учащихся.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Основная цель – это подготовка учащихся к участию в общественном самоуправлении, воспитании организаторских навыков. Детское самоуправление обеспечивает возможность каждому принимать участие в организаторской деятельности, проявлять инициативу, принимать решения и реализовать их в интересах детского коллектива. </w:t>
      </w:r>
    </w:p>
    <w:p w:rsidR="00000000" w:rsidDel="00000000" w:rsidP="00000000" w:rsidRDefault="00000000" w:rsidRPr="00000000" w14:paraId="000003CA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Проблемой ученического самоуправления из года в год остается пассивность  учащихся, инициатива в основном исходит от педагогов. Дети редко проявляют самостоятельность, поэтому в следующем учебном году необходимо предоставить учащимся больше самостоятельности и дать возможность проявления инициативы. В этом году составлена новая программа по самоуправлению «Городок Дружный»</w:t>
      </w:r>
    </w:p>
    <w:p w:rsidR="00000000" w:rsidDel="00000000" w:rsidP="00000000" w:rsidRDefault="00000000" w:rsidRPr="00000000" w14:paraId="000003CB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Самоуправление детей из года в год остается на том же безынициативном уровне. Выбранный в том году Мэр, в этом году начал немного проявлять свою инициативу, но на будущий учебный год необходимо побольше привлекать её к работе.</w:t>
      </w:r>
    </w:p>
    <w:p w:rsidR="00000000" w:rsidDel="00000000" w:rsidP="00000000" w:rsidRDefault="00000000" w:rsidRPr="00000000" w14:paraId="000003CC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Исходя из анализа воспитательной работы необходимо отметить, что в целом поставленные задачи воспитательной работы на 2023 год реализуются. На основе тех проблем, которые выделились в процессе работы, можно сформулировать задачи на 2024 год.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профессионального мастерства классных руководителей (по современным методам и технологиям воспитания, по темам оказания социально-психологической помощи детям и родителям, в вопросах правового воспитания).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Продолжить работу по раннему выявлению неблагополучных семей и детей.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Активизация работы школьного музея. Привлечение обучающихся к исследовательской деятельности изучения малой родины.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родителей к сотрудничеству путем разнообразия форм и методов работы с родителями.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Поиск и организация современных форм внеурочной деятельности.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2" w:right="0" w:hanging="9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Активизировать работу Мэра детского школьного самоуправления.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line="237" w:lineRule="auto"/>
        <w:ind w:left="362" w:right="-15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4.Содержание и качество подготовки обучающихся. </w:t>
      </w:r>
    </w:p>
    <w:p w:rsidR="00000000" w:rsidDel="00000000" w:rsidP="00000000" w:rsidRDefault="00000000" w:rsidRPr="00000000" w14:paraId="000003D7">
      <w:pPr>
        <w:spacing w:line="237" w:lineRule="auto"/>
        <w:ind w:left="362" w:right="-15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15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Проведен анализ успеваемости и качества знаний по итогам 2022–2023 учебного года.</w:t>
      </w:r>
    </w:p>
    <w:p w:rsidR="00000000" w:rsidDel="00000000" w:rsidP="00000000" w:rsidRDefault="00000000" w:rsidRPr="00000000" w14:paraId="000003D9">
      <w:pPr>
        <w:spacing w:after="231" w:line="246" w:lineRule="auto"/>
        <w:ind w:right="-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Статистика показателей за 2022–2023 учебный год</w:t>
      </w:r>
      <w:r w:rsidDel="00000000" w:rsidR="00000000" w:rsidRPr="00000000">
        <w:rPr>
          <w:rtl w:val="0"/>
        </w:rPr>
      </w:r>
    </w:p>
    <w:tbl>
      <w:tblPr>
        <w:tblStyle w:val="Table14"/>
        <w:tblW w:w="951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"/>
        <w:gridCol w:w="5165"/>
        <w:gridCol w:w="3757"/>
        <w:tblGridChange w:id="0">
          <w:tblGrid>
            <w:gridCol w:w="596"/>
            <w:gridCol w:w="5165"/>
            <w:gridCol w:w="37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Параметры статистики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2022-2023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детей, обучавшихся на конец учебного года, в том числе: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начальная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основная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средняя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ind w:right="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учащихся, оставленных на повторный год 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начальная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основная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средняя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учащихся, переведенных на следующий год условно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начальная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основная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средняя 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учащихся, окончивших школу с аттестатом особого образца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в основнойшколе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в среднейшколе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учащихся, не получивших аттестат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об основном общем образовании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– о среднем общем образовании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13">
      <w:pPr>
        <w:spacing w:after="231" w:line="246" w:lineRule="auto"/>
        <w:ind w:left="-567" w:right="-15"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освоения учащимися образовательных программ по показателю «успеваемость» за 2022-2023 учебный год</w:t>
      </w:r>
    </w:p>
    <w:tbl>
      <w:tblPr>
        <w:tblStyle w:val="Table15"/>
        <w:tblpPr w:leftFromText="180" w:rightFromText="180" w:topFromText="0" w:bottomFromText="0" w:vertAnchor="text" w:horzAnchor="text" w:tblpX="0" w:tblpY="169"/>
        <w:tblW w:w="9890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92"/>
        <w:gridCol w:w="993"/>
        <w:gridCol w:w="567"/>
        <w:gridCol w:w="708"/>
        <w:gridCol w:w="567"/>
        <w:gridCol w:w="567"/>
        <w:gridCol w:w="1668"/>
        <w:gridCol w:w="1134"/>
        <w:gridCol w:w="1418"/>
        <w:gridCol w:w="1276"/>
        <w:tblGridChange w:id="0">
          <w:tblGrid>
            <w:gridCol w:w="992"/>
            <w:gridCol w:w="993"/>
            <w:gridCol w:w="567"/>
            <w:gridCol w:w="708"/>
            <w:gridCol w:w="567"/>
            <w:gridCol w:w="567"/>
            <w:gridCol w:w="1668"/>
            <w:gridCol w:w="1134"/>
            <w:gridCol w:w="1418"/>
            <w:gridCol w:w="1276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Уч-ся на конец</w:t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Итоги года</w:t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Успеваемость</w:t>
            </w:r>
          </w:p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Качество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Оставлены на повторный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Переведены условно</w:t>
            </w:r>
          </w:p>
        </w:tc>
      </w:tr>
      <w:tr>
        <w:trPr>
          <w:cantSplit w:val="1"/>
          <w:trHeight w:val="4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Учатся на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1-4кл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ind w:firstLine="11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5-9кл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ind w:firstLine="11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ind w:firstLine="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ind w:left="57" w:right="57" w:firstLine="12.9999999999999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ind w:firstLine="11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ind w:firstLine="11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ind w:left="57" w:right="57" w:firstLine="12.99999999999999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4C5">
      <w:pPr>
        <w:ind w:right="28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Высокий процент качества знаний прослеживается в начальных классах. В 1 классе 1 обучающийся оставлен на повторный год согласно адаптированной программе. </w:t>
      </w:r>
    </w:p>
    <w:p w:rsidR="00000000" w:rsidDel="00000000" w:rsidP="00000000" w:rsidRDefault="00000000" w:rsidRPr="00000000" w14:paraId="000004C7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основном звене качество знаний идёт на спад. В 5 классе спад качества знаний обусловлен адаптационным периодом обучающихся. Показатели стабильны в 8,9 классах.</w:t>
      </w:r>
    </w:p>
    <w:p w:rsidR="00000000" w:rsidDel="00000000" w:rsidP="00000000" w:rsidRDefault="00000000" w:rsidRPr="00000000" w14:paraId="000004C8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сожалению, повышать качество не из кого. Учащихся, закончивших учебный год с одной «3» всего трое.</w:t>
      </w:r>
    </w:p>
    <w:p w:rsidR="00000000" w:rsidDel="00000000" w:rsidP="00000000" w:rsidRDefault="00000000" w:rsidRPr="00000000" w14:paraId="000004C9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причины снижения показателей: отсутствие мотивации; отсутствие должного контроля со стороны родителей; расхождения в требованиях учителей; недостаточно слаженная система работы между предметником, классным руководителем и родителями; учителями – предметниками недостаточно эффективно проведена индивидуальная работа с учащимися, имеющими одну тройку по предмету. </w:t>
      </w:r>
    </w:p>
    <w:p w:rsidR="00000000" w:rsidDel="00000000" w:rsidP="00000000" w:rsidRDefault="00000000" w:rsidRPr="00000000" w14:paraId="000004CA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Несмотря на то, что и в начальной школе идет спад качества образования, все равно оно остается выше, чем в основной школе: основные причины: один учитель преподает большую часть предметов; реализуются единые требования к оцениванию и выполнению домашней работы; более тщательный контроль со стороны родителей; заинтересованность учителя в повышении или хотя бы поддержании качества обучения в своем классе.</w:t>
      </w:r>
    </w:p>
    <w:p w:rsidR="00000000" w:rsidDel="00000000" w:rsidP="00000000" w:rsidRDefault="00000000" w:rsidRPr="00000000" w14:paraId="000004CB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ind w:firstLine="70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  государственной  итоговой  аттестации</w:t>
      </w:r>
    </w:p>
    <w:p w:rsidR="00000000" w:rsidDel="00000000" w:rsidP="00000000" w:rsidRDefault="00000000" w:rsidRPr="00000000" w14:paraId="000004D1">
      <w:pPr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after="15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                      Общая численность выпускников в 2022-2023 уч.  году</w:t>
      </w:r>
      <w:r w:rsidDel="00000000" w:rsidR="00000000" w:rsidRPr="00000000">
        <w:rPr>
          <w:rtl w:val="0"/>
        </w:rPr>
      </w:r>
    </w:p>
    <w:tbl>
      <w:tblPr>
        <w:tblStyle w:val="Table16"/>
        <w:tblW w:w="9620.0" w:type="dxa"/>
        <w:jc w:val="left"/>
        <w:tblInd w:w="-75.0" w:type="dxa"/>
        <w:tblBorders>
          <w:top w:color="222222" w:space="0" w:sz="6" w:val="single"/>
          <w:left w:color="222222" w:space="0" w:sz="6" w:val="single"/>
          <w:bottom w:color="222222" w:space="0" w:sz="6" w:val="single"/>
          <w:right w:color="222222" w:space="0" w:sz="6" w:val="single"/>
        </w:tblBorders>
        <w:tblLayout w:type="fixed"/>
        <w:tblLook w:val="0400"/>
      </w:tblPr>
      <w:tblGrid>
        <w:gridCol w:w="3596"/>
        <w:gridCol w:w="3012"/>
        <w:gridCol w:w="3012"/>
        <w:tblGridChange w:id="0">
          <w:tblGrid>
            <w:gridCol w:w="3596"/>
            <w:gridCol w:w="3012"/>
            <w:gridCol w:w="3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4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5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6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количество выпускников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7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8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9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 на семейном образовании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A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B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C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 с ОВЗ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D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E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DF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обучающихся, получивших «зачет» за итоговое собеседование/ сочинение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0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1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2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обучающихся, не допущенных к ГИА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3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4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5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обучающихся, получивших аттестат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6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7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8">
            <w:pPr>
              <w:spacing w:after="15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обучающихся, проходивших процедуру ГИА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9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4EA">
            <w:pPr>
              <w:spacing w:after="15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B">
      <w:pPr>
        <w:spacing w:after="15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ind w:right="28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ОГЭ</w:t>
      </w:r>
    </w:p>
    <w:p w:rsidR="00000000" w:rsidDel="00000000" w:rsidP="00000000" w:rsidRDefault="00000000" w:rsidRPr="00000000" w14:paraId="000004EE">
      <w:pPr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2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851"/>
        <w:gridCol w:w="309"/>
        <w:gridCol w:w="425"/>
        <w:gridCol w:w="425"/>
        <w:gridCol w:w="542"/>
        <w:gridCol w:w="1275"/>
        <w:gridCol w:w="1276"/>
        <w:gridCol w:w="1276"/>
        <w:gridCol w:w="1843"/>
        <w:tblGridChange w:id="0">
          <w:tblGrid>
            <w:gridCol w:w="1702"/>
            <w:gridCol w:w="851"/>
            <w:gridCol w:w="309"/>
            <w:gridCol w:w="425"/>
            <w:gridCol w:w="425"/>
            <w:gridCol w:w="542"/>
            <w:gridCol w:w="1275"/>
            <w:gridCol w:w="1276"/>
            <w:gridCol w:w="1276"/>
            <w:gridCol w:w="184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F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0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учеников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F1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Получили оценку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5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успеваемости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6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качества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7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Средняя отметка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8">
            <w:pPr>
              <w:ind w:right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Пропустивших по уважитель</w:t>
            </w:r>
          </w:p>
          <w:p w:rsidR="00000000" w:rsidDel="00000000" w:rsidP="00000000" w:rsidRDefault="00000000" w:rsidRPr="00000000" w14:paraId="000004F9">
            <w:pPr>
              <w:ind w:right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ной причине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D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4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05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506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7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8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9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0A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0B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50C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D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E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F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510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1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12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13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4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515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16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17">
            <w:pPr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8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19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1A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B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1C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1D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1E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1F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20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1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2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23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24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5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6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27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28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29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52A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B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C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2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6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39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540">
      <w:pPr>
        <w:ind w:right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ind w:left="-426" w:right="283" w:firstLine="71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Высокие результаты обучающиеся получили по биологии и географии. Без «2» все написали русский язык. Низкие результаты выпускники показали по математике и английскому языку. </w:t>
      </w:r>
    </w:p>
    <w:p w:rsidR="00000000" w:rsidDel="00000000" w:rsidP="00000000" w:rsidRDefault="00000000" w:rsidRPr="00000000" w14:paraId="00000542">
      <w:pPr>
        <w:ind w:left="-426" w:right="283" w:firstLine="71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аттестатом особого образца выпустилась  одна ученица. Не справился с ГИА-9 один обучающийся, в связи с этим, он перешел на индивидуальный учебный план.</w:t>
      </w:r>
    </w:p>
    <w:p w:rsidR="00000000" w:rsidDel="00000000" w:rsidP="00000000" w:rsidRDefault="00000000" w:rsidRPr="00000000" w14:paraId="00000543">
      <w:pPr>
        <w:ind w:right="28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tabs>
          <w:tab w:val="left" w:leader="none" w:pos="2280"/>
        </w:tabs>
        <w:ind w:right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tabs>
          <w:tab w:val="left" w:leader="none" w:pos="2280"/>
        </w:tabs>
        <w:ind w:right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tabs>
          <w:tab w:val="left" w:leader="none" w:pos="2280"/>
        </w:tabs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ВПР </w:t>
      </w:r>
    </w:p>
    <w:p w:rsidR="00000000" w:rsidDel="00000000" w:rsidP="00000000" w:rsidRDefault="00000000" w:rsidRPr="00000000" w14:paraId="00000547">
      <w:pPr>
        <w:tabs>
          <w:tab w:val="left" w:leader="none" w:pos="2280"/>
        </w:tabs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tabs>
          <w:tab w:val="left" w:leader="none" w:pos="2280"/>
        </w:tabs>
        <w:ind w:right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Класс: 4</w:t>
      </w:r>
    </w:p>
    <w:tbl>
      <w:tblPr>
        <w:tblStyle w:val="Table18"/>
        <w:tblpPr w:leftFromText="180" w:rightFromText="180" w:topFromText="0" w:bottomFromText="0" w:vertAnchor="text" w:horzAnchor="text" w:tblpX="0" w:tblpY="183"/>
        <w:tblW w:w="5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850"/>
        <w:gridCol w:w="993"/>
        <w:gridCol w:w="1134"/>
        <w:tblGridChange w:id="0">
          <w:tblGrid>
            <w:gridCol w:w="2093"/>
            <w:gridCol w:w="850"/>
            <w:gridCol w:w="993"/>
            <w:gridCol w:w="1134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Рус.</w:t>
            </w:r>
          </w:p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Матем.</w:t>
            </w:r>
          </w:p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Окр. мир </w:t>
            </w:r>
          </w:p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Успеваемость %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Качество %</w:t>
            </w:r>
          </w:p>
        </w:tc>
        <w:tc>
          <w:tcPr/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55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Соответствие отметок за выполненную работу и отметок  по журналу</w:t>
      </w:r>
    </w:p>
    <w:tbl>
      <w:tblPr>
        <w:tblStyle w:val="Table19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Понизили (чел)</w:t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Подтвердили (чел)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Повысили (чел)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57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Класс: 5 </w:t>
      </w:r>
    </w:p>
    <w:p w:rsidR="00000000" w:rsidDel="00000000" w:rsidP="00000000" w:rsidRDefault="00000000" w:rsidRPr="00000000" w14:paraId="0000057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1597"/>
        <w:gridCol w:w="1674"/>
        <w:gridCol w:w="2017"/>
        <w:gridCol w:w="1907"/>
        <w:tblGridChange w:id="0">
          <w:tblGrid>
            <w:gridCol w:w="2376"/>
            <w:gridCol w:w="1597"/>
            <w:gridCol w:w="1674"/>
            <w:gridCol w:w="2017"/>
            <w:gridCol w:w="190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Успеваемость %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Качество %</w:t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53,33</w:t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5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Соответствие отметок за выполненную работу и отметок  по журналу</w:t>
      </w:r>
    </w:p>
    <w:p w:rsidR="00000000" w:rsidDel="00000000" w:rsidP="00000000" w:rsidRDefault="00000000" w:rsidRPr="00000000" w14:paraId="000005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Понизили (чел)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Подтвердили (чел)</w:t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Повысили (чел)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/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5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Класс: 6</w:t>
      </w:r>
    </w:p>
    <w:p w:rsidR="00000000" w:rsidDel="00000000" w:rsidP="00000000" w:rsidRDefault="00000000" w:rsidRPr="00000000" w14:paraId="000005A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7806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1131"/>
        <w:gridCol w:w="1463"/>
        <w:gridCol w:w="1116"/>
        <w:gridCol w:w="1685"/>
        <w:tblGridChange w:id="0">
          <w:tblGrid>
            <w:gridCol w:w="2411"/>
            <w:gridCol w:w="1131"/>
            <w:gridCol w:w="1463"/>
            <w:gridCol w:w="1116"/>
            <w:gridCol w:w="168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Общест.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Успеваемость %</w:t>
            </w:r>
          </w:p>
        </w:tc>
        <w:tc>
          <w:tcPr/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Качество %</w:t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5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</w:tr>
    </w:tbl>
    <w:p w:rsidR="00000000" w:rsidDel="00000000" w:rsidP="00000000" w:rsidRDefault="00000000" w:rsidRPr="00000000" w14:paraId="000005B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Соответствие отметок за выполненную работу и отметок  по журналу</w:t>
      </w:r>
    </w:p>
    <w:tbl>
      <w:tblPr>
        <w:tblStyle w:val="Table2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Понизили (чел)</w:t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подтвердили(чел)</w:t>
            </w:r>
          </w:p>
        </w:tc>
        <w:tc>
          <w:tcPr/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повысили(чел)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</w:t>
            </w:r>
          </w:p>
        </w:tc>
        <w:tc>
          <w:tcPr/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5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Класс: 7</w:t>
      </w:r>
    </w:p>
    <w:p w:rsidR="00000000" w:rsidDel="00000000" w:rsidP="00000000" w:rsidRDefault="00000000" w:rsidRPr="00000000" w14:paraId="000005D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pPr w:leftFromText="180" w:rightFromText="180" w:topFromText="0" w:bottomFromText="0" w:vertAnchor="text" w:horzAnchor="text" w:tblpX="0" w:tblpY="183"/>
        <w:tblW w:w="719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134"/>
        <w:gridCol w:w="992"/>
        <w:gridCol w:w="1134"/>
        <w:gridCol w:w="1843"/>
        <w:tblGridChange w:id="0">
          <w:tblGrid>
            <w:gridCol w:w="2093"/>
            <w:gridCol w:w="1134"/>
            <w:gridCol w:w="992"/>
            <w:gridCol w:w="1134"/>
            <w:gridCol w:w="1843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</w:t>
            </w:r>
          </w:p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</w:t>
            </w:r>
          </w:p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Успеваемость %</w:t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Качество %</w:t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5E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Соответствие отметок за выполненную работу и отметок  по журналу</w:t>
      </w:r>
    </w:p>
    <w:tbl>
      <w:tblPr>
        <w:tblStyle w:val="Table2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Понизили (чел)</w:t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подтвердили(чел)</w:t>
            </w:r>
          </w:p>
        </w:tc>
        <w:tc>
          <w:tcPr/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повысили(чел)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Русскийязык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</w:t>
            </w:r>
          </w:p>
        </w:tc>
        <w:tc>
          <w:tcPr/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6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Класс: 8</w:t>
      </w:r>
    </w:p>
    <w:p w:rsidR="00000000" w:rsidDel="00000000" w:rsidP="00000000" w:rsidRDefault="00000000" w:rsidRPr="00000000" w14:paraId="000006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pPr w:leftFromText="180" w:rightFromText="180" w:topFromText="0" w:bottomFromText="0" w:vertAnchor="text" w:horzAnchor="text" w:tblpX="0" w:tblpY="183"/>
        <w:tblW w:w="71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134"/>
        <w:gridCol w:w="992"/>
        <w:gridCol w:w="1701"/>
        <w:gridCol w:w="1276"/>
        <w:tblGridChange w:id="0">
          <w:tblGrid>
            <w:gridCol w:w="2093"/>
            <w:gridCol w:w="1134"/>
            <w:gridCol w:w="992"/>
            <w:gridCol w:w="1701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</w:t>
            </w:r>
          </w:p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Успеваемость %</w:t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6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Качество %</w:t>
            </w:r>
          </w:p>
        </w:tc>
        <w:tc>
          <w:tcPr/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6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Соответствие отметок за выполненную работу и отметок  по журналу</w:t>
      </w:r>
    </w:p>
    <w:tbl>
      <w:tblPr>
        <w:tblStyle w:val="Table2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Понизили (чел)</w:t>
            </w:r>
          </w:p>
        </w:tc>
        <w:tc>
          <w:tcPr/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подтвердили(чел)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повысили(чел)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Русскийязык</w:t>
            </w:r>
          </w:p>
        </w:tc>
        <w:tc>
          <w:tcPr/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</w:t>
            </w:r>
          </w:p>
        </w:tc>
        <w:tc>
          <w:tcPr/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</w:t>
            </w:r>
          </w:p>
        </w:tc>
        <w:tc>
          <w:tcPr/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6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spacing w:after="150" w:lineRule="auto"/>
        <w:jc w:val="cente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Активность и результативность участия в олимпиадах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spacing w:after="15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2023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00000" w:rsidDel="00000000" w:rsidP="00000000" w:rsidRDefault="00000000" w:rsidRPr="00000000" w14:paraId="00000647">
      <w:pPr>
        <w:spacing w:after="15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2022/23 учебном году в рамках ВсОШ прошли школьный и муниципальный этапы. Анализируя результаты двух этапов, можно сделать вывод, что количественные показатели и качественные показатели  изменились по сравнению с прошлым учебным годом, участников и победителей муниципального этапа стало не на много, но больше.</w:t>
      </w:r>
    </w:p>
    <w:tbl>
      <w:tblPr>
        <w:tblStyle w:val="Table28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1275"/>
        <w:gridCol w:w="3402"/>
        <w:gridCol w:w="2092"/>
        <w:tblGridChange w:id="0">
          <w:tblGrid>
            <w:gridCol w:w="2802"/>
            <w:gridCol w:w="1275"/>
            <w:gridCol w:w="3402"/>
            <w:gridCol w:w="2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8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ФИО </w:t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64A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Результат </w:t>
            </w:r>
          </w:p>
          <w:p w:rsidR="00000000" w:rsidDel="00000000" w:rsidP="00000000" w:rsidRDefault="00000000" w:rsidRPr="00000000" w14:paraId="0000064C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в муниципальном туре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D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Акилов Егор </w:t>
            </w:r>
          </w:p>
        </w:tc>
        <w:tc>
          <w:tcPr/>
          <w:p w:rsidR="00000000" w:rsidDel="00000000" w:rsidP="00000000" w:rsidRDefault="00000000" w:rsidRPr="00000000" w14:paraId="0000064E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4F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Метапредметная олимпиада</w:t>
            </w:r>
          </w:p>
        </w:tc>
        <w:tc>
          <w:tcPr/>
          <w:p w:rsidR="00000000" w:rsidDel="00000000" w:rsidP="00000000" w:rsidRDefault="00000000" w:rsidRPr="00000000" w14:paraId="00000650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1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Иванова Анастасия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Призер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5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Перевозчиков Савелий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Победитель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9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Епимаков Роман</w:t>
            </w:r>
          </w:p>
        </w:tc>
        <w:tc>
          <w:tcPr/>
          <w:p w:rsidR="00000000" w:rsidDel="00000000" w:rsidP="00000000" w:rsidRDefault="00000000" w:rsidRPr="00000000" w14:paraId="0000065A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D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Титов Гавриил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61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Титов Михаил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62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63">
            <w:pPr>
              <w:tabs>
                <w:tab w:val="left" w:leader="none" w:pos="15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География </w:t>
              <w:tab/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Победитель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69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Байсарова Ева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6A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66C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70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География 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5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Сарафанова Марина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6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78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81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Глухов Кирилл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2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83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84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Удмуртский язык и литература</w:t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89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Соловьева Полина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A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Победитель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95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Коровина Людмила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6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Обществознание 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both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69C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Призер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Удмуртский язык и литература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Победитель </w:t>
            </w:r>
          </w:p>
        </w:tc>
      </w:tr>
    </w:tbl>
    <w:p w:rsidR="00000000" w:rsidDel="00000000" w:rsidP="00000000" w:rsidRDefault="00000000" w:rsidRPr="00000000" w14:paraId="000006A1">
      <w:pPr>
        <w:spacing w:after="15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Итоги промежуточной аттестации в 2023 году</w:t>
      </w:r>
    </w:p>
    <w:p w:rsidR="00000000" w:rsidDel="00000000" w:rsidP="00000000" w:rsidRDefault="00000000" w:rsidRPr="00000000" w14:paraId="000006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tabs>
          <w:tab w:val="left" w:leader="none" w:pos="993"/>
        </w:tabs>
        <w:spacing w:line="276" w:lineRule="auto"/>
        <w:ind w:left="20" w:right="20" w:firstLine="68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промежуточной аттестации показали, что основная масса учащихся подтвердила уровень своих знаний по предметам. Диагностические  работы промежуточной аттестации помогли определить, что в каждом классе есть хорошо подготовленные дети, которые успешно обучались в течение учебного года в школе и показали высокие результаты.  Также диагностика позволила выявить обучающихся, которые к концу учебного года еще имеют серьезные трудности в организации учебной деятельности.</w:t>
      </w:r>
    </w:p>
    <w:p w:rsidR="00000000" w:rsidDel="00000000" w:rsidP="00000000" w:rsidRDefault="00000000" w:rsidRPr="00000000" w14:paraId="000006A5">
      <w:pPr>
        <w:tabs>
          <w:tab w:val="left" w:leader="none" w:pos="993"/>
        </w:tabs>
        <w:spacing w:line="276" w:lineRule="auto"/>
        <w:ind w:left="20" w:right="20" w:firstLine="68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промежуточной аттестацией не справились 2 обучающихся из 2 и 5 классов. Они были переведены в следующий класс условно.</w:t>
      </w:r>
    </w:p>
    <w:p w:rsidR="00000000" w:rsidDel="00000000" w:rsidP="00000000" w:rsidRDefault="00000000" w:rsidRPr="00000000" w14:paraId="000006A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61" w:line="241" w:lineRule="auto"/>
        <w:ind w:left="12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5.Востребованность выпускников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62" w:line="228" w:lineRule="auto"/>
        <w:ind w:right="5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выпускники МОУ СОШ с.Бураново, получившие аттестат, продолжили дальнейшее обучение: </w:t>
      </w:r>
    </w:p>
    <w:p w:rsidR="00000000" w:rsidDel="00000000" w:rsidP="00000000" w:rsidRDefault="00000000" w:rsidRPr="00000000" w14:paraId="000006A9">
      <w:pPr>
        <w:shd w:fill="ffffff" w:val="clear"/>
        <w:spacing w:line="360" w:lineRule="auto"/>
        <w:ind w:right="28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shd w:fill="ffffff" w:val="clear"/>
        <w:spacing w:line="360" w:lineRule="auto"/>
        <w:ind w:right="2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 класс</w:t>
      </w:r>
    </w:p>
    <w:tbl>
      <w:tblPr>
        <w:tblStyle w:val="Table29"/>
        <w:tblW w:w="7054.0" w:type="dxa"/>
        <w:jc w:val="left"/>
        <w:tblInd w:w="62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2126"/>
        <w:gridCol w:w="1559"/>
        <w:gridCol w:w="1134"/>
        <w:gridCol w:w="1276"/>
        <w:tblGridChange w:id="0">
          <w:tblGrid>
            <w:gridCol w:w="959"/>
            <w:gridCol w:w="2126"/>
            <w:gridCol w:w="1559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B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</w:t>
            </w:r>
          </w:p>
        </w:tc>
        <w:tc>
          <w:tcPr/>
          <w:p w:rsidR="00000000" w:rsidDel="00000000" w:rsidP="00000000" w:rsidRDefault="00000000" w:rsidRPr="00000000" w14:paraId="000006AC">
            <w:pPr>
              <w:tabs>
                <w:tab w:val="left" w:leader="none" w:pos="1910"/>
              </w:tabs>
              <w:spacing w:line="276" w:lineRule="auto"/>
              <w:ind w:right="-10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 учащихся</w:t>
            </w:r>
          </w:p>
        </w:tc>
        <w:tc>
          <w:tcPr/>
          <w:p w:rsidR="00000000" w:rsidDel="00000000" w:rsidP="00000000" w:rsidRDefault="00000000" w:rsidRPr="00000000" w14:paraId="000006AD">
            <w:pPr>
              <w:tabs>
                <w:tab w:val="left" w:leader="none" w:pos="1451"/>
              </w:tabs>
              <w:spacing w:line="276" w:lineRule="auto"/>
              <w:ind w:right="-10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Оконч. 9 кл</w:t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</w:t>
            </w:r>
          </w:p>
        </w:tc>
        <w:tc>
          <w:tcPr/>
          <w:p w:rsidR="00000000" w:rsidDel="00000000" w:rsidP="00000000" w:rsidRDefault="00000000" w:rsidRPr="00000000" w14:paraId="000006AF">
            <w:pPr>
              <w:spacing w:line="276" w:lineRule="auto"/>
              <w:ind w:right="-2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класс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0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B2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B3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B4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5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6B6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B9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A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6BB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BC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F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6C0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C2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6C4">
      <w:pPr>
        <w:shd w:fill="ffffff" w:val="clear"/>
        <w:spacing w:line="276" w:lineRule="auto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hd w:fill="ffffff" w:val="clear"/>
        <w:spacing w:line="276" w:lineRule="auto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Двое обучающихся не справились с государственной итоговой аттестацией и перешли на индивидуальный учебный план.</w:t>
      </w:r>
    </w:p>
    <w:p w:rsidR="00000000" w:rsidDel="00000000" w:rsidP="00000000" w:rsidRDefault="00000000" w:rsidRPr="00000000" w14:paraId="000006C6">
      <w:pPr>
        <w:shd w:fill="ffffff" w:val="clear"/>
        <w:spacing w:line="360" w:lineRule="auto"/>
        <w:ind w:right="2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 класс</w:t>
      </w:r>
    </w:p>
    <w:tbl>
      <w:tblPr>
        <w:tblStyle w:val="Table30"/>
        <w:tblW w:w="80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843"/>
        <w:gridCol w:w="1842"/>
        <w:gridCol w:w="1134"/>
        <w:gridCol w:w="993"/>
        <w:gridCol w:w="1275"/>
        <w:tblGridChange w:id="0">
          <w:tblGrid>
            <w:gridCol w:w="959"/>
            <w:gridCol w:w="1843"/>
            <w:gridCol w:w="1842"/>
            <w:gridCol w:w="1134"/>
            <w:gridCol w:w="993"/>
            <w:gridCol w:w="12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7">
            <w:pPr>
              <w:spacing w:line="360" w:lineRule="auto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</w:t>
            </w:r>
          </w:p>
        </w:tc>
        <w:tc>
          <w:tcPr/>
          <w:p w:rsidR="00000000" w:rsidDel="00000000" w:rsidP="00000000" w:rsidRDefault="00000000" w:rsidRPr="00000000" w14:paraId="000006C8">
            <w:pPr>
              <w:tabs>
                <w:tab w:val="left" w:leader="none" w:pos="1910"/>
              </w:tabs>
              <w:spacing w:line="360" w:lineRule="auto"/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 учащихся</w:t>
            </w:r>
          </w:p>
        </w:tc>
        <w:tc>
          <w:tcPr/>
          <w:p w:rsidR="00000000" w:rsidDel="00000000" w:rsidP="00000000" w:rsidRDefault="00000000" w:rsidRPr="00000000" w14:paraId="000006C9">
            <w:pPr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Оконч. 11 кл</w:t>
            </w:r>
          </w:p>
        </w:tc>
        <w:tc>
          <w:tcPr/>
          <w:p w:rsidR="00000000" w:rsidDel="00000000" w:rsidP="00000000" w:rsidRDefault="00000000" w:rsidRPr="00000000" w14:paraId="000006CA">
            <w:pPr>
              <w:spacing w:line="360" w:lineRule="auto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ВУЗ</w:t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line="360" w:lineRule="auto"/>
              <w:ind w:right="-2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</w:t>
            </w:r>
          </w:p>
        </w:tc>
        <w:tc>
          <w:tcPr/>
          <w:p w:rsidR="00000000" w:rsidDel="00000000" w:rsidP="00000000" w:rsidRDefault="00000000" w:rsidRPr="00000000" w14:paraId="000006CC">
            <w:pPr>
              <w:spacing w:line="360" w:lineRule="auto"/>
              <w:ind w:right="-2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Трудоустр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D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6CE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3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6D4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D6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9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F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5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7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B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E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1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3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5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line="276" w:lineRule="auto"/>
              <w:ind w:right="2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6F7">
      <w:pPr>
        <w:shd w:fill="ffffff" w:val="clear"/>
        <w:spacing w:line="360" w:lineRule="auto"/>
        <w:ind w:right="28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hd w:fill="ffffff" w:val="clear"/>
        <w:spacing w:line="360" w:lineRule="auto"/>
        <w:ind w:right="284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2023 году выпускников 11 классов в Школе не было.</w:t>
      </w:r>
    </w:p>
    <w:p w:rsidR="00000000" w:rsidDel="00000000" w:rsidP="00000000" w:rsidRDefault="00000000" w:rsidRPr="00000000" w14:paraId="000006F9">
      <w:pPr>
        <w:shd w:fill="ffffff" w:val="clear"/>
        <w:ind w:right="284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основном из школы предпочитают уходить после 9 класса.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6FA">
      <w:pPr>
        <w:shd w:fill="ffffff" w:val="clear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shd w:fill="ffffff" w:val="clear"/>
        <w:spacing w:line="360" w:lineRule="auto"/>
        <w:ind w:right="2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6.Оценка кадрового обеспечения.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период самообследования в школе работают 19 педагогов, из них 2 – внешние совместители.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19 учителей высшее образование имеют 15 человек, среднее специальное – 4.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возрастному признаку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структура работников выглядит следующим образом: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543425" cy="2457450"/>
            <wp:effectExtent b="0" l="19050" r="9525" t="0"/>
            <wp:docPr id="5" name=""/>
            <a:graphic>
              <a:graphicData uri="http://schemas.openxmlformats.org/drawingml/2006/chart">
                <c:chart r:id="rId13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spacing w:after="218" w:line="3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данной диаграммы видно, что в школе работают учителя разной возрастной категории, что дает большую возможность работать по системе наставничества.</w:t>
      </w:r>
    </w:p>
    <w:p w:rsidR="00000000" w:rsidDel="00000000" w:rsidP="00000000" w:rsidRDefault="00000000" w:rsidRPr="00000000" w14:paraId="000007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Педагогический стаж</w:t>
      </w:r>
    </w:p>
    <w:p w:rsidR="00000000" w:rsidDel="00000000" w:rsidP="00000000" w:rsidRDefault="00000000" w:rsidRPr="00000000" w14:paraId="000007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752850" cy="2333625"/>
            <wp:effectExtent b="0" l="19050" r="19050" t="0"/>
            <wp:docPr id="7" name=""/>
            <a:graphic>
              <a:graphicData uri="http://schemas.openxmlformats.org/drawingml/2006/chart">
                <c:chart r:id="rId14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 представленной диаграммы  демонстрируют, что педагогический коллектив школы  достаточно стабильный, опытный. </w:t>
      </w:r>
    </w:p>
    <w:p w:rsidR="00000000" w:rsidDel="00000000" w:rsidP="00000000" w:rsidRDefault="00000000" w:rsidRPr="00000000" w14:paraId="0000070B">
      <w:pPr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принципы кадровой политики направлены  на сохранение, укрепление и развитие кадрового потенциала. Кадровый потенциал Школы динамично развивается на основе целенаправленной работы по повышению квалификации педагогов.</w:t>
      </w:r>
    </w:p>
    <w:p w:rsidR="00000000" w:rsidDel="00000000" w:rsidP="00000000" w:rsidRDefault="00000000" w:rsidRPr="00000000" w14:paraId="000007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Курсовая подготовка педагогических работников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4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126"/>
        <w:gridCol w:w="6628"/>
        <w:tblGridChange w:id="0">
          <w:tblGrid>
            <w:gridCol w:w="709"/>
            <w:gridCol w:w="2126"/>
            <w:gridCol w:w="6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/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Названиекурсов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Девятова Л.Н.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детей с ОВЗ совместно с другими обучаюимися (инклюзивное образование)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функциональной грамотности: технологии выявления и решения проблем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Гоголева Т.П.</w:t>
            </w:r>
          </w:p>
        </w:tc>
        <w:tc>
          <w:tcPr/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методики т особенности преподавания русского языка и литературы в соответствии с требованиями ФГОС ООО и СОО и профессионального стандарта педагога     15.06.-22.06.2020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Кадрова Т.В.</w:t>
            </w:r>
          </w:p>
        </w:tc>
        <w:tc>
          <w:tcPr/>
          <w:p w:rsidR="00000000" w:rsidDel="00000000" w:rsidP="00000000" w:rsidRDefault="00000000" w:rsidRPr="00000000" w14:paraId="000007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Функциональнаяграмотностьшкольников</w:t>
            </w:r>
          </w:p>
        </w:tc>
      </w:tr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Данилов К.А.</w:t>
            </w:r>
          </w:p>
        </w:tc>
        <w:tc>
          <w:tcPr/>
          <w:p w:rsidR="00000000" w:rsidDel="00000000" w:rsidP="00000000" w:rsidRDefault="00000000" w:rsidRPr="00000000" w14:paraId="000007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дорожных наук: организация педагогического процесса по обеспечению безопасности детей в сфере дорожного движения  16.12.-18.12.2020.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Туктарева Ю.А.</w:t>
            </w:r>
          </w:p>
        </w:tc>
        <w:tc>
          <w:tcPr/>
          <w:p w:rsidR="00000000" w:rsidDel="00000000" w:rsidP="00000000" w:rsidRDefault="00000000" w:rsidRPr="00000000" w14:paraId="000007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подготовки к ГИА по истории и обществознанию в соответствии с Концепцией преподавания истории России и Концепцией преподавания обществознания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АНО ДПО "Школа анализа данных" Оценивание для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С.В.</w:t>
            </w:r>
          </w:p>
        </w:tc>
        <w:tc>
          <w:tcPr/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Функциональная грамотность как планируемый результат обучения младших школьников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Пикулев А.Е. Евгеньевич</w:t>
            </w:r>
          </w:p>
        </w:tc>
        <w:tc>
          <w:tcPr/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системы образования: стратегические векторы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Волкова Т.Г.</w:t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детей с ОВЗ совместно с другими обучаюимися (инклюзивное образование)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летнего отдыха и оздоровления детей и подростков в каникулярное время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Функциональная грамотность как планируемый результат обучения младших школьников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Долганова Е.Н.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педагогические технологии в формировании функциональной грамотности обучающихся как "базового образования личности"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летнего отдыха и оздоровления детей и подростков в каникулярное время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Цигвинцева Л.В.</w:t>
            </w:r>
          </w:p>
        </w:tc>
        <w:tc>
          <w:tcPr/>
          <w:p w:rsidR="00000000" w:rsidDel="00000000" w:rsidP="00000000" w:rsidRDefault="00000000" w:rsidRPr="00000000" w14:paraId="000007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Функциональнаяграмотностьшкольников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Байсарова Н.К.</w:t>
            </w:r>
          </w:p>
        </w:tc>
        <w:tc>
          <w:tcPr/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«Функциональнаяграмотность: развиваемвсреднейистаршейшколе»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функциональной грамотности: технологии выявления и решения проблем</w:t>
            </w:r>
          </w:p>
        </w:tc>
      </w:tr>
    </w:tbl>
    <w:p w:rsidR="00000000" w:rsidDel="00000000" w:rsidP="00000000" w:rsidRDefault="00000000" w:rsidRPr="00000000" w14:paraId="000007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В отчетном году на курсы повышения квалификации направлены  11  педагогов – 65 %.</w:t>
      </w:r>
    </w:p>
    <w:p w:rsidR="00000000" w:rsidDel="00000000" w:rsidP="00000000" w:rsidRDefault="00000000" w:rsidRPr="00000000" w14:paraId="000007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7.Оценка функционирования внутренней системы</w:t>
      </w:r>
    </w:p>
    <w:p w:rsidR="00000000" w:rsidDel="00000000" w:rsidP="00000000" w:rsidRDefault="00000000" w:rsidRPr="00000000" w14:paraId="00000754">
      <w:pPr>
        <w:spacing w:line="241" w:lineRule="auto"/>
        <w:ind w:left="1143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оценки </w:t>
        <w:tab/>
        <w:t xml:space="preserve">качества образования.</w:t>
      </w:r>
    </w:p>
    <w:p w:rsidR="00000000" w:rsidDel="00000000" w:rsidP="00000000" w:rsidRDefault="00000000" w:rsidRPr="00000000" w14:paraId="00000755">
      <w:pPr>
        <w:spacing w:line="241" w:lineRule="auto"/>
        <w:ind w:left="1143" w:hanging="1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shd w:fill="ffffff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подпунктом 13 части 3 статьи 28 Федерального закона от 29.12.2012 №273-ФЗ «Об образовании в Российской Федерации» в МОУ СОШ с.Бураново разработано Положение о внутренней системе оценки качества образования. Настоящее Положение устанавливает единые требования к осуществлению процедур внутренней системы оценкикачества образования (далее - ВСОКО).</w:t>
      </w:r>
    </w:p>
    <w:p w:rsidR="00000000" w:rsidDel="00000000" w:rsidP="00000000" w:rsidRDefault="00000000" w:rsidRPr="00000000" w14:paraId="00000757">
      <w:pPr>
        <w:shd w:fill="ffffff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оценки индивидуальных учебных и внеучебных достижений учащихся предусматриваются следующие основные механизмы ВСОКО:</w:t>
      </w:r>
    </w:p>
    <w:p w:rsidR="00000000" w:rsidDel="00000000" w:rsidP="00000000" w:rsidRDefault="00000000" w:rsidRPr="00000000" w14:paraId="00000758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стартовая диагностика;</w:t>
      </w:r>
    </w:p>
    <w:p w:rsidR="00000000" w:rsidDel="00000000" w:rsidP="00000000" w:rsidRDefault="00000000" w:rsidRPr="00000000" w14:paraId="00000759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-входной,  рубежный, итоговый мониторинг;</w:t>
      </w:r>
    </w:p>
    <w:p w:rsidR="00000000" w:rsidDel="00000000" w:rsidP="00000000" w:rsidRDefault="00000000" w:rsidRPr="00000000" w14:paraId="0000075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-текущие  оценки предметных знаний;</w:t>
      </w:r>
    </w:p>
    <w:p w:rsidR="00000000" w:rsidDel="00000000" w:rsidP="00000000" w:rsidRDefault="00000000" w:rsidRPr="00000000" w14:paraId="0000075B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промежуточнаяаттестация, выявляющая освоение учащимися основной образовательной программы текущего года, в том числе отдельной ее части или всего объема учебного предмета основной образовательной программы, в соответствии с Положением о формах, периодичности, порядке  текущего контроля успеваемости и промежуточной аттестации обучающихся;</w:t>
      </w:r>
    </w:p>
    <w:p w:rsidR="00000000" w:rsidDel="00000000" w:rsidP="00000000" w:rsidRDefault="00000000" w:rsidRPr="00000000" w14:paraId="0000075C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-внутришкольный контроль за качеством преподавания учебных дисциплин, результатам обученности учащихся в соответствии с Положением о внутришкольном контроле;</w:t>
      </w:r>
    </w:p>
    <w:p w:rsidR="00000000" w:rsidDel="00000000" w:rsidP="00000000" w:rsidRDefault="00000000" w:rsidRPr="00000000" w14:paraId="0000075D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-участие учащихся в творческих конкурсах, олимпиадах и соревнованиях.</w:t>
      </w:r>
    </w:p>
    <w:p w:rsidR="00000000" w:rsidDel="00000000" w:rsidP="00000000" w:rsidRDefault="00000000" w:rsidRPr="00000000" w14:paraId="0000075E">
      <w:pPr>
        <w:shd w:fill="ffffff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оценки профессиональной деятельности педагогических работников и результативности педагогического труда предусматриваются следующие механизмы</w:t>
      </w:r>
    </w:p>
    <w:p w:rsidR="00000000" w:rsidDel="00000000" w:rsidP="00000000" w:rsidRDefault="00000000" w:rsidRPr="00000000" w14:paraId="0000075F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внутренней системы оценки качества образования:</w:t>
      </w:r>
    </w:p>
    <w:p w:rsidR="00000000" w:rsidDel="00000000" w:rsidP="00000000" w:rsidRDefault="00000000" w:rsidRPr="00000000" w14:paraId="00000760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-аттестация педагогических работников с участием независимых экспертов;</w:t>
      </w:r>
    </w:p>
    <w:p w:rsidR="00000000" w:rsidDel="00000000" w:rsidP="00000000" w:rsidRDefault="00000000" w:rsidRPr="00000000" w14:paraId="00000761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-участие в конкурсах разного уровня.</w:t>
      </w:r>
    </w:p>
    <w:p w:rsidR="00000000" w:rsidDel="00000000" w:rsidP="00000000" w:rsidRDefault="00000000" w:rsidRPr="00000000" w14:paraId="00000762">
      <w:pPr>
        <w:shd w:fill="ffffff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Главным критерием в оценке результативности педагогического труда является</w:t>
      </w:r>
    </w:p>
    <w:p w:rsidR="00000000" w:rsidDel="00000000" w:rsidP="00000000" w:rsidRDefault="00000000" w:rsidRPr="00000000" w14:paraId="00000763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уровень и динамика учебных и вне учебных достижений детей, обучающихся у учителя.</w:t>
      </w:r>
    </w:p>
    <w:p w:rsidR="00000000" w:rsidDel="00000000" w:rsidP="00000000" w:rsidRDefault="00000000" w:rsidRPr="00000000" w14:paraId="00000764">
      <w:pPr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результатам проведенных мониторинговых и контрольно-оценочных мероприятий оформляется справочно-аналитический материал, устанавливаются причины полученных результатов в обучении учащихся, принимаются управленческие решения на основе полученных результатов.</w:t>
      </w:r>
    </w:p>
    <w:p w:rsidR="00000000" w:rsidDel="00000000" w:rsidP="00000000" w:rsidRDefault="00000000" w:rsidRPr="00000000" w14:paraId="00000765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ходе самообследования по вопросу оценки функционирования ВСОКО в школе</w:t>
      </w:r>
    </w:p>
    <w:p w:rsidR="00000000" w:rsidDel="00000000" w:rsidP="00000000" w:rsidRDefault="00000000" w:rsidRPr="00000000" w14:paraId="00000766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выявлено, что система оценки качества выстраивается в соответствии с нормативными требованиями, установленными локальным актом Учреждения.</w:t>
      </w:r>
    </w:p>
    <w:p w:rsidR="00000000" w:rsidDel="00000000" w:rsidP="00000000" w:rsidRDefault="00000000" w:rsidRPr="00000000" w14:paraId="00000767">
      <w:pPr>
        <w:shd w:fill="ffffff" w:val="clear"/>
        <w:spacing w:line="276" w:lineRule="auto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чебно-методическогои библиотечно-информационного обеспечение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76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Общая характеристика:</w:t>
      </w:r>
    </w:p>
    <w:p w:rsidR="00000000" w:rsidDel="00000000" w:rsidP="00000000" w:rsidRDefault="00000000" w:rsidRPr="00000000" w14:paraId="0000076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объем библиотечного фонда – 12198 единиц;</w:t>
      </w:r>
    </w:p>
    <w:p w:rsidR="00000000" w:rsidDel="00000000" w:rsidP="00000000" w:rsidRDefault="00000000" w:rsidRPr="00000000" w14:paraId="0000076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−книгообеспеченность – 100 процентов;</w:t>
      </w:r>
    </w:p>
    <w:p w:rsidR="00000000" w:rsidDel="00000000" w:rsidP="00000000" w:rsidRDefault="00000000" w:rsidRPr="00000000" w14:paraId="0000076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обращаемость – 412 единиц в год;</w:t>
      </w:r>
    </w:p>
    <w:p w:rsidR="00000000" w:rsidDel="00000000" w:rsidP="00000000" w:rsidRDefault="00000000" w:rsidRPr="00000000" w14:paraId="0000076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− объем учебного фонда – 2772 единица.</w:t>
      </w:r>
    </w:p>
    <w:p w:rsidR="00000000" w:rsidDel="00000000" w:rsidP="00000000" w:rsidRDefault="00000000" w:rsidRPr="00000000" w14:paraId="0000076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Фонд библиотеки формируется за счет федерального, регионального бюджетов.</w:t>
      </w:r>
    </w:p>
    <w:p w:rsidR="00000000" w:rsidDel="00000000" w:rsidP="00000000" w:rsidRDefault="00000000" w:rsidRPr="00000000" w14:paraId="000007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Состав фонда и его использование</w:t>
      </w:r>
    </w:p>
    <w:p w:rsidR="00000000" w:rsidDel="00000000" w:rsidP="00000000" w:rsidRDefault="00000000" w:rsidRPr="00000000" w14:paraId="0000077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6043.000000000001" w:type="dxa"/>
        <w:jc w:val="center"/>
        <w:tblLayout w:type="fixed"/>
        <w:tblLook w:val="0400"/>
      </w:tblPr>
      <w:tblGrid>
        <w:gridCol w:w="387"/>
        <w:gridCol w:w="1871"/>
        <w:gridCol w:w="1419"/>
        <w:gridCol w:w="2366"/>
        <w:tblGridChange w:id="0">
          <w:tblGrid>
            <w:gridCol w:w="387"/>
            <w:gridCol w:w="1871"/>
            <w:gridCol w:w="1419"/>
            <w:gridCol w:w="23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литературы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 </w:t>
            </w:r>
          </w:p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</w:t>
            </w:r>
          </w:p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фонде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Сколько экземпляров</w:t>
            </w:r>
          </w:p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выдавалось за год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2772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Педагогическая 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Художественная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9083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Справочная 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>
            <w:tcBorders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7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</w:tr>
    </w:tbl>
    <w:p w:rsidR="00000000" w:rsidDel="00000000" w:rsidP="00000000" w:rsidRDefault="00000000" w:rsidRPr="00000000" w14:paraId="0000078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Фонд библиотеки соответствует требованиям ФГОС, учебники фонда входят в федеральный перечень.</w:t>
      </w:r>
    </w:p>
    <w:p w:rsidR="00000000" w:rsidDel="00000000" w:rsidP="00000000" w:rsidRDefault="00000000" w:rsidRPr="00000000" w14:paraId="00000790">
      <w:pPr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Средний уровень посещаемости библиотеки – 5 человек в день.</w:t>
      </w:r>
    </w:p>
    <w:p w:rsidR="00000000" w:rsidDel="00000000" w:rsidP="00000000" w:rsidRDefault="00000000" w:rsidRPr="00000000" w14:paraId="00000791">
      <w:pPr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000000" w:rsidDel="00000000" w:rsidP="00000000" w:rsidRDefault="00000000" w:rsidRPr="00000000" w14:paraId="00000792">
      <w:pPr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Подключение к сети осуществляется по кабель-каналам и беспроводной сети wifi.В школе создана локальная сеть. Функционирует электронная почта buranovskayashola@yandex.ru</w:t>
      </w:r>
    </w:p>
    <w:p w:rsidR="00000000" w:rsidDel="00000000" w:rsidP="00000000" w:rsidRDefault="00000000" w:rsidRPr="00000000" w14:paraId="00000793">
      <w:pPr>
        <w:spacing w:after="5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ind w:left="83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9.Оценка материально-технической базы.</w:t>
      </w:r>
    </w:p>
    <w:p w:rsidR="00000000" w:rsidDel="00000000" w:rsidP="00000000" w:rsidRDefault="00000000" w:rsidRPr="00000000" w14:paraId="00000795">
      <w:pPr>
        <w:ind w:left="833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</w:t>
      </w:r>
    </w:p>
    <w:p w:rsidR="00000000" w:rsidDel="00000000" w:rsidP="00000000" w:rsidRDefault="00000000" w:rsidRPr="00000000" w14:paraId="00000797">
      <w:pPr>
        <w:ind w:left="83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3"/>
        <w:tblpPr w:leftFromText="180" w:rightFromText="180" w:topFromText="0" w:bottomFromText="0" w:vertAnchor="text" w:horzAnchor="text" w:tblpX="0" w:tblpY="1"/>
        <w:tblW w:w="7338.000000000001" w:type="dxa"/>
        <w:jc w:val="left"/>
        <w:tblInd w:w="-115.0" w:type="dxa"/>
        <w:tblLayout w:type="fixed"/>
        <w:tblLook w:val="0400"/>
      </w:tblPr>
      <w:tblGrid>
        <w:gridCol w:w="5617"/>
        <w:gridCol w:w="1721"/>
        <w:tblGridChange w:id="0">
          <w:tblGrid>
            <w:gridCol w:w="5617"/>
            <w:gridCol w:w="172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Залы, кабинеты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Спортивный зал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Стадион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Мастерская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Кабинеты: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русского языка и литературы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-удмуртского языка и литературы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физики и математики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химии и биологии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информатики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географии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английского языка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обслуживающего труда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начальных классов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Музей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Столовая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Актовый зал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9.Библиотека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shd w:fill="ffffff" w:val="clear"/>
              <w:ind w:right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7BC">
      <w:pPr>
        <w:shd w:fill="ffffff" w:val="clear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7BD">
      <w:pPr>
        <w:shd w:fill="ffffff" w:val="clear"/>
        <w:spacing w:line="276" w:lineRule="auto"/>
        <w:ind w:right="284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Здание МОУ СОШ с.Бураново кирпичное, 2-х этажное, имеется цокольный этаж. Год постройки 1991. В здании имеются системы центрального отоплении, холодного и горячего водоснабжения и канализации. Для ведения образовательной деятельности имеется достаточное количество  учебных кабинетов (12), спортивный зал, комбинированная мастерская, кабинет обслуживающего труда, актовый зал, библиотека. Для обучающихся начальных классов все  4 учебных кабинета оборудованы мультимедийным проектором и интерактивной  доской.  Мультимедийным проектором и интерактивной  доской также  оснащены учебный кабинеты английского языка и биологии.</w:t>
      </w:r>
    </w:p>
    <w:p w:rsidR="00000000" w:rsidDel="00000000" w:rsidP="00000000" w:rsidRDefault="00000000" w:rsidRPr="00000000" w14:paraId="000007BE">
      <w:pPr>
        <w:shd w:fill="ffffff" w:val="clear"/>
        <w:spacing w:line="276" w:lineRule="auto"/>
        <w:ind w:right="284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сохранения здоровья обучающихся работает школьная столовая на 40 посадочных мест. Освещённость здания и территории оптимальная. Воздушно-тепловой режим в основном соответствует нормам. Территория школы огорожена и обеспечивает возможность безопасной и комфортной организации всех видов учебной и внеурочной деятельности для участников образовательной деятельности. </w:t>
      </w:r>
    </w:p>
    <w:p w:rsidR="00000000" w:rsidDel="00000000" w:rsidP="00000000" w:rsidRDefault="00000000" w:rsidRPr="00000000" w14:paraId="000007BF">
      <w:pPr>
        <w:shd w:fill="ffffff" w:val="clear"/>
        <w:spacing w:line="276" w:lineRule="auto"/>
        <w:ind w:right="284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Имеющееся в школе необходимое количество комплектов школьной ученической мебели соответствует возрастным физиологическими особенностям и росту обучающихся.</w:t>
      </w:r>
    </w:p>
    <w:p w:rsidR="00000000" w:rsidDel="00000000" w:rsidP="00000000" w:rsidRDefault="00000000" w:rsidRPr="00000000" w14:paraId="000007C0">
      <w:pPr>
        <w:shd w:fill="ffffff" w:val="clear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150" w:before="60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spacing w:after="150" w:before="60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pacing w:after="150" w:before="6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СТАТИСТИЧЕСКАЯ ЧАСТЬ</w:t>
      </w:r>
    </w:p>
    <w:p w:rsidR="00000000" w:rsidDel="00000000" w:rsidP="00000000" w:rsidRDefault="00000000" w:rsidRPr="00000000" w14:paraId="000007C4">
      <w:pPr>
        <w:ind w:right="-1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ind w:right="-1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АНАЛИЗА  ПОКАЗАТЕЛЕЙ ДЕЯТЕЛЬНОСТИ</w:t>
      </w:r>
    </w:p>
    <w:p w:rsidR="00000000" w:rsidDel="00000000" w:rsidP="00000000" w:rsidRDefault="00000000" w:rsidRPr="00000000" w14:paraId="000007C6">
      <w:pPr>
        <w:ind w:right="-1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МОУ СОШ С.БУРАНОВО</w:t>
      </w:r>
    </w:p>
    <w:p w:rsidR="00000000" w:rsidDel="00000000" w:rsidP="00000000" w:rsidRDefault="00000000" w:rsidRPr="00000000" w14:paraId="000007C7">
      <w:pPr>
        <w:spacing w:line="246" w:lineRule="auto"/>
        <w:ind w:right="-15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spacing w:after="231" w:line="246" w:lineRule="auto"/>
        <w:ind w:right="-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приведены по состоянию на 31 декабря 2023 года.</w:t>
      </w:r>
    </w:p>
    <w:tbl>
      <w:tblPr>
        <w:tblStyle w:val="Table34"/>
        <w:tblW w:w="9688.0" w:type="dxa"/>
        <w:jc w:val="left"/>
        <w:tblInd w:w="-109.0" w:type="dxa"/>
        <w:tblLayout w:type="fixed"/>
        <w:tblLook w:val="0400"/>
      </w:tblPr>
      <w:tblGrid>
        <w:gridCol w:w="6824"/>
        <w:gridCol w:w="1460"/>
        <w:gridCol w:w="1404"/>
        <w:tblGridChange w:id="0">
          <w:tblGrid>
            <w:gridCol w:w="6824"/>
            <w:gridCol w:w="1460"/>
            <w:gridCol w:w="1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C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Показатели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C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C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C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Образовательная деятельность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C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численность учащихся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1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2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образовательной программе начального общего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3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4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образовательной программе основного общего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7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образовательной программе среднего общего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адаптированной образовательной программе начального общего образования для обучающихся с задержкой психического развития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адаптированной образовательной программе начального общего образования для обучающихся с нарушением опрно-двигательного аппарата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D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1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 по адаптированной образовательной программе основного общего образования для обучающихся с задержкой психического развития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2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3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4">
            <w:pPr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5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6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 (43,6%)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7">
            <w:pPr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Средний балл ГИА выпускников 9 класса по русскому языку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Средний балл ГИА выпускников 9 класса по математике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E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( 0 %)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9 класса, которые получили неудовлетворительные результаты на ГИА по математике, от общей численности выпускников 9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1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2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 (7,6 %)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3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 </w:t>
              <w:br w:type="textWrapping"/>
              <w:t xml:space="preserve">численности выпускников 11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4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5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 </w:t>
              <w:br w:type="textWrapping"/>
              <w:t xml:space="preserve">выпускников 11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7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8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9 класса, которые не получили аттестаты, от общей численности выпускников 9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A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B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(15, 3%)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11 класса, которые не получили аттестаты, от общей численности выпускников 11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D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E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7F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9 класса, которые получили аттестаты с отличием, от общей численности выпускников 9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0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1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(7,6%)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2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выпускников 11 класса, которые получили аттестаты с отличием, от общей численности выпускников 11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3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4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учащихся, которые принимали участие в олимпиадах, смотрах, </w:t>
              <w:br w:type="textWrapping"/>
              <w:t xml:space="preserve">конкурсах,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6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7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 (55%)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 – победителей и призеров олимпиад, смотров, конкурсов от общей численности обучающихся, в том числе: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9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A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регионального уровня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(9,3%)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федерального уровня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(28,9%)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1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международного уровня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3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4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 по программам с углубленным изучением отдельных </w:t>
              <w:br w:type="textWrapping"/>
              <w:t xml:space="preserve">учебных предметов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5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6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7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 по программам профильного обучения от общей 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 по программам с применением дистанционных образовательных технологий, электронного обучения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учащихся в рамках сетевой формы реализации образовательных программ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E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1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0">
            <w:pPr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численность педработников, в том числе количество педработников: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1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2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19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3">
            <w:pPr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 высшим образованием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высшим педагогическим образованием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средним профессиональным образованием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средним профессиональным педагогическим образованием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2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педработников с квалификационной категорией от общей численности таких работников, в том числе: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1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2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 высшей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4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первой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7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(47%)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педработников от общей численности таких работников с </w:t>
              <w:br w:type="textWrapping"/>
              <w:t xml:space="preserve">педагогическим стажем: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9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A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до 5 лет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(10,5 %)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больше 30 лет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(52,6 %)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1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педработников от общей численности таких работников в возрасте: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2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3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4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до 30 лет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(5,2 %)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7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от 55 лет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(42,1 %)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педагогических работников, </w:t>
            </w:r>
          </w:p>
          <w:p w:rsidR="00000000" w:rsidDel="00000000" w:rsidP="00000000" w:rsidRDefault="00000000" w:rsidRPr="00000000" w14:paraId="0000084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которые за последние 5 лет прошли повышение квалификации или профессиональную переподготовку, от общей численности таких работников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C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D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(100%)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педагогических, </w:t>
              <w:br w:type="textWrapping"/>
              <w:t xml:space="preserve">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4F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0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(100%)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1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Инфраструктура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4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компьютеров в расчете на одного учащегося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0,085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7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экземпляров учебной и учебно-методической литературы от общего количества единиц библиотечного фонда в расчете на одного учащегося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8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9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A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 школе системы электронного документооборота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да/нет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D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 школе читального зала библиотеки, в том числе наличие в ней: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E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да/нет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5F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0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рабочих мест для работы на компьютере или ноутбуке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2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3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медиатеки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5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6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средств сканирования и распознавания текста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8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9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выхода в интернет с библиотечных компьютеров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B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C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− системы контроля распечатки материалов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E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6F">
            <w:pPr>
              <w:spacing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(удельный вес) обучающихся, которые могут пользоваться широкополосным интернетом не менее 2 Мб/с, от общей численности обучающихся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70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(процент)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71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 (100%)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72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площадь помещений для образовательного процесса в расчете на одного обучающегося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73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9.0" w:type="dxa"/>
              <w:left w:w="109.0" w:type="dxa"/>
              <w:bottom w:w="109.0" w:type="dxa"/>
              <w:right w:w="109.0" w:type="dxa"/>
            </w:tcMar>
          </w:tcPr>
          <w:p w:rsidR="00000000" w:rsidDel="00000000" w:rsidP="00000000" w:rsidRDefault="00000000" w:rsidRPr="00000000" w14:paraId="00000874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9,9</w:t>
            </w:r>
          </w:p>
        </w:tc>
      </w:tr>
      <w:tr>
        <w:trPr>
          <w:cantSplit w:val="0"/>
          <w:tblHeader w:val="0"/>
        </w:trPr>
        <w:tc>
          <w:tcPr>
            <w:tcMar>
              <w:top w:w="109.0" w:type="dxa"/>
              <w:left w:w="109.0" w:type="dxa"/>
              <w:bottom w:w="109.0" w:type="dxa"/>
              <w:right w:w="109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9.0" w:type="dxa"/>
              <w:left w:w="109.0" w:type="dxa"/>
              <w:bottom w:w="109.0" w:type="dxa"/>
              <w:right w:w="109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9.0" w:type="dxa"/>
              <w:left w:w="109.0" w:type="dxa"/>
              <w:bottom w:w="109.0" w:type="dxa"/>
              <w:right w:w="109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231" w:line="246" w:lineRule="auto"/>
              <w:ind w:right="-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8">
      <w:pPr>
        <w:spacing w:line="246" w:lineRule="auto"/>
        <w:ind w:right="-15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СанПиН2.4. 3648-20 «Санитарно-эпидемиологические требования к организации воспитания и  обучения, отдыха и оздоровления детей и молодежи» и позволяет реализовывать образовательные программы в полном объеме в соответствии с обновленными ФГОС общего образования.</w:t>
      </w:r>
    </w:p>
    <w:p w:rsidR="00000000" w:rsidDel="00000000" w:rsidP="00000000" w:rsidRDefault="00000000" w:rsidRPr="00000000" w14:paraId="00000879">
      <w:pPr>
        <w:spacing w:line="246" w:lineRule="auto"/>
        <w:ind w:right="-15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038" w:top="1038" w:left="1756" w:right="674" w:header="610" w:footer="6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mo"/>
  <w:font w:name="Cambria"/>
  <w:font w:name="Calibri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1542" w:hanging="975.0000000000001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60" w:befor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widowControl w:val="1"/>
      <w:spacing w:after="60" w:before="240" w:lineRule="auto"/>
    </w:pPr>
    <w:rPr>
      <w:rFonts w:ascii="Calibri" w:cs="Calibri" w:eastAsia="Calibri" w:hAnsi="Calibri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widowControl w:val="1"/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widowControl w:val="1"/>
      <w:spacing w:after="60" w:lineRule="auto"/>
      <w:jc w:val="center"/>
    </w:pPr>
    <w:rPr>
      <w:rFonts w:ascii="Cambria" w:cs="Cambria" w:eastAsia="Cambria" w:hAnsi="Cambria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.0" w:type="dxa"/>
        <w:bottom w:w="0.0" w:type="dxa"/>
        <w:right w:w="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widowControl w:val="1"/>
    </w:pPr>
    <w:rPr>
      <w:rFonts w:ascii="Calibri" w:cs="Calibri" w:eastAsia="Calibri" w:hAnsi="Calibri"/>
      <w:color w:val="31849b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46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hart" Target="charts/chart3.xml"/><Relationship Id="rId10" Type="http://schemas.openxmlformats.org/officeDocument/2006/relationships/chart" Target="charts/chart4.xml"/><Relationship Id="rId13" Type="http://schemas.openxmlformats.org/officeDocument/2006/relationships/chart" Target="charts/chart5.xml"/><Relationship Id="rId12" Type="http://schemas.openxmlformats.org/officeDocument/2006/relationships/chart" Target="charts/chart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chart" Target="charts/chart7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chart" Target="charts/chart2.xm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Sheet2.xlsx"/></Relationships>
</file>

<file path=word/charts/_rels/chart3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package" Target="../embeddings/Microsoft_Excel_Sheet3.xlsx"/></Relationships>
</file>

<file path=word/charts/_rels/chart4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package" Target="../embeddings/Microsoft_Excel_Sheet4.xlsx"/></Relationships>
</file>

<file path=word/charts/_rels/chart5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5.xml"/><Relationship Id="rId2" Type="http://schemas.openxmlformats.org/officeDocument/2006/relationships/package" Target="../embeddings/Microsoft_Excel_Sheet6.xlsx"/></Relationships>
</file>

<file path=word/charts/_rels/chart7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6854901113743634E-2"/>
          <c:y val="5.655839430990512E-2"/>
          <c:w val="0.65926068999797649"/>
          <c:h val="0.777977757222726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62</c:v>
                </c:pt>
                <c:pt idx="1">
                  <c:v>11</c:v>
                </c:pt>
                <c:pt idx="2">
                  <c:v>4</c:v>
                </c:pt>
                <c:pt idx="3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56</c:v>
                </c:pt>
                <c:pt idx="1">
                  <c:v>11</c:v>
                </c:pt>
                <c:pt idx="2">
                  <c:v>3</c:v>
                </c:pt>
                <c:pt idx="3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опекуны</c:v>
                </c:pt>
                <c:pt idx="3">
                  <c:v>многодетные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59</c:v>
                </c:pt>
                <c:pt idx="1">
                  <c:v>11</c:v>
                </c:pt>
                <c:pt idx="2">
                  <c:v>1</c:v>
                </c:pt>
                <c:pt idx="3">
                  <c:v>20</c:v>
                </c:pt>
              </c:numCache>
            </c:numRef>
          </c:val>
        </c:ser>
        <c:axId val="135428736"/>
        <c:axId val="135438720"/>
      </c:barChart>
      <c:catAx>
        <c:axId val="135428736"/>
        <c:scaling>
          <c:orientation val="minMax"/>
        </c:scaling>
        <c:axPos val="b"/>
        <c:numFmt formatCode="General" sourceLinked="1"/>
        <c:tickLblPos val="nextTo"/>
        <c:crossAx val="135438720"/>
        <c:crosses val="autoZero"/>
        <c:auto val="1"/>
        <c:lblAlgn val="ctr"/>
        <c:lblOffset val="100"/>
      </c:catAx>
      <c:valAx>
        <c:axId val="135438720"/>
        <c:scaling>
          <c:orientation val="minMax"/>
        </c:scaling>
        <c:axPos val="l"/>
        <c:majorGridlines/>
        <c:numFmt formatCode="General" sourceLinked="1"/>
        <c:tickLblPos val="nextTo"/>
        <c:crossAx val="13542873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0700638172736661"/>
          <c:y val="0.14677493438320222"/>
          <c:w val="0.1373161632387927"/>
          <c:h val="0.30029761904761926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34765625"/>
          <c:y val="6.2222222222222276E-2"/>
          <c:w val="0.66015625000000044"/>
          <c:h val="0.404444444444444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100</c:v>
                </c:pt>
                <c:pt idx="1">
                  <c:v>66</c:v>
                </c:pt>
                <c:pt idx="2">
                  <c:v>32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общее количество обучающихся</c:v>
                </c:pt>
                <c:pt idx="1">
                  <c:v>с.Бураново</c:v>
                </c:pt>
                <c:pt idx="2">
                  <c:v>д. Пуро-Можга</c:v>
                </c:pt>
                <c:pt idx="3">
                  <c:v>д.Чутожмон</c:v>
                </c:pt>
                <c:pt idx="4">
                  <c:v>д. Кены</c:v>
                </c:pt>
                <c:pt idx="5">
                  <c:v>д.Яган_Докья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99</c:v>
                </c:pt>
                <c:pt idx="1">
                  <c:v>59</c:v>
                </c:pt>
                <c:pt idx="2">
                  <c:v>33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axId val="67008384"/>
        <c:axId val="67009920"/>
      </c:barChart>
      <c:catAx>
        <c:axId val="67008384"/>
        <c:scaling>
          <c:orientation val="minMax"/>
        </c:scaling>
        <c:axPos val="b"/>
        <c:numFmt formatCode="General" sourceLinked="0"/>
        <c:tickLblPos val="nextTo"/>
        <c:crossAx val="67009920"/>
        <c:crosses val="autoZero"/>
        <c:auto val="1"/>
        <c:lblAlgn val="ctr"/>
        <c:lblOffset val="100"/>
      </c:catAx>
      <c:valAx>
        <c:axId val="67009920"/>
        <c:scaling>
          <c:orientation val="minMax"/>
        </c:scaling>
        <c:axPos val="l"/>
        <c:majorGridlines/>
        <c:numFmt formatCode="General" sourceLinked="1"/>
        <c:tickLblPos val="nextTo"/>
        <c:crossAx val="6700838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0"/>
        <c:delete val="1"/>
      </c:legendEntry>
      <c:legendEntry>
        <c:idx val="1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37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школьные кружки</c:v>
                </c:pt>
                <c:pt idx="2">
                  <c:v>ЦО</c:v>
                </c:pt>
                <c:pt idx="3">
                  <c:v>ДЮСШ</c:v>
                </c:pt>
                <c:pt idx="4">
                  <c:v>СДК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dLbls>
            <c:spPr>
              <a:noFill/>
              <a:ln w="25337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школьные кружки</c:v>
                </c:pt>
                <c:pt idx="2">
                  <c:v>ЦО</c:v>
                </c:pt>
                <c:pt idx="3">
                  <c:v>ДЮСШ</c:v>
                </c:pt>
                <c:pt idx="4">
                  <c:v>СДК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105</c:v>
                </c:pt>
                <c:pt idx="1">
                  <c:v>63</c:v>
                </c:pt>
                <c:pt idx="2">
                  <c:v>3</c:v>
                </c:pt>
                <c:pt idx="3">
                  <c:v>0</c:v>
                </c:pt>
                <c:pt idx="4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 w="25337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школьные кружки</c:v>
                </c:pt>
                <c:pt idx="2">
                  <c:v>ЦО</c:v>
                </c:pt>
                <c:pt idx="3">
                  <c:v>ДЮСШ</c:v>
                </c:pt>
                <c:pt idx="4">
                  <c:v>СДК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101</c:v>
                </c:pt>
                <c:pt idx="1">
                  <c:v>85</c:v>
                </c:pt>
                <c:pt idx="2">
                  <c:v>5</c:v>
                </c:pt>
                <c:pt idx="3">
                  <c:v>20</c:v>
                </c:pt>
                <c:pt idx="4">
                  <c:v>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dLbls>
            <c:spPr>
              <a:noFill/>
              <a:ln w="25337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школьные кружки</c:v>
                </c:pt>
                <c:pt idx="2">
                  <c:v>ЦО</c:v>
                </c:pt>
                <c:pt idx="3">
                  <c:v>ДЮСШ</c:v>
                </c:pt>
                <c:pt idx="4">
                  <c:v>СДК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2">
                  <c:v>8</c:v>
                </c:pt>
                <c:pt idx="3">
                  <c:v>0</c:v>
                </c:pt>
                <c:pt idx="4">
                  <c:v>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dLbls>
            <c:spPr>
              <a:noFill/>
              <a:ln w="25337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школьные кружки</c:v>
                </c:pt>
                <c:pt idx="2">
                  <c:v>ЦО</c:v>
                </c:pt>
                <c:pt idx="3">
                  <c:v>ДЮСШ</c:v>
                </c:pt>
                <c:pt idx="4">
                  <c:v>СДК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99</c:v>
                </c:pt>
                <c:pt idx="1">
                  <c:v>98</c:v>
                </c:pt>
                <c:pt idx="2">
                  <c:v>8</c:v>
                </c:pt>
                <c:pt idx="3">
                  <c:v>0</c:v>
                </c:pt>
                <c:pt idx="4">
                  <c:v>63</c:v>
                </c:pt>
              </c:numCache>
            </c:numRef>
          </c:val>
        </c:ser>
        <c:axId val="134035712"/>
        <c:axId val="134053888"/>
      </c:barChart>
      <c:catAx>
        <c:axId val="134035712"/>
        <c:scaling>
          <c:orientation val="minMax"/>
        </c:scaling>
        <c:axPos val="b"/>
        <c:numFmt formatCode="General" sourceLinked="0"/>
        <c:tickLblPos val="nextTo"/>
        <c:crossAx val="134053888"/>
        <c:crosses val="autoZero"/>
        <c:auto val="1"/>
        <c:lblAlgn val="ctr"/>
        <c:lblOffset val="100"/>
      </c:catAx>
      <c:valAx>
        <c:axId val="134053888"/>
        <c:scaling>
          <c:orientation val="minMax"/>
        </c:scaling>
        <c:axPos val="l"/>
        <c:majorGridlines/>
        <c:numFmt formatCode="General" sourceLinked="1"/>
        <c:tickLblPos val="nextTo"/>
        <c:crossAx val="134035712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5214723926380417E-2"/>
          <c:y val="5.6122448979591837E-2"/>
          <c:w val="0.65797546012270003"/>
          <c:h val="0.77551020408163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8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8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dLbls>
            <c:spPr>
              <a:noFill/>
              <a:ln w="2538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105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 w="2538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101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dLbls>
            <c:dLbl>
              <c:idx val="0"/>
              <c:spPr>
                <a:noFill/>
                <a:ln w="25382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dLbls>
            <c:spPr>
              <a:noFill/>
              <a:ln w="25382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ВШУ</c:v>
                </c:pt>
                <c:pt idx="2">
                  <c:v>КДН/ПДН</c:v>
                </c:pt>
                <c:pt idx="3">
                  <c:v>на учете классных руководителей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99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axId val="133563136"/>
        <c:axId val="133564672"/>
      </c:barChart>
      <c:catAx>
        <c:axId val="1335631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99" baseline="0"/>
            </a:pPr>
            <a:endParaRPr lang="ru-RU"/>
          </a:p>
        </c:txPr>
        <c:crossAx val="133564672"/>
        <c:crosses val="autoZero"/>
        <c:auto val="1"/>
        <c:lblAlgn val="ctr"/>
        <c:lblOffset val="100"/>
      </c:catAx>
      <c:valAx>
        <c:axId val="133564672"/>
        <c:scaling>
          <c:orientation val="minMax"/>
        </c:scaling>
        <c:axPos val="l"/>
        <c:majorGridlines/>
        <c:numFmt formatCode="General" sourceLinked="1"/>
        <c:tickLblPos val="nextTo"/>
        <c:crossAx val="13356313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80700642481039553"/>
          <c:y val="0.1467748674272859"/>
          <c:w val="0.12956604350836529"/>
          <c:h val="0.33634795650543697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 %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%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моложе25 лет</c:v>
                </c:pt>
                <c:pt idx="1">
                  <c:v>25-29 лет</c:v>
                </c:pt>
                <c:pt idx="2">
                  <c:v>30-34 лет</c:v>
                </c:pt>
                <c:pt idx="3">
                  <c:v>35-39 лет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 лет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0</c:v>
                </c:pt>
                <c:pt idx="2">
                  <c:v>16</c:v>
                </c:pt>
                <c:pt idx="3">
                  <c:v>16</c:v>
                </c:pt>
                <c:pt idx="4">
                  <c:v>11</c:v>
                </c:pt>
                <c:pt idx="5">
                  <c:v>0</c:v>
                </c:pt>
                <c:pt idx="6">
                  <c:v>16</c:v>
                </c:pt>
                <c:pt idx="7">
                  <c:v>16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занятости обучащихся в кружках</c:v>
                </c:pt>
              </c:strCache>
            </c:strRef>
          </c:tx>
          <c:dLbls>
            <c:spPr>
              <a:noFill/>
              <a:ln w="25370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0.60000000000000042</c:v>
                </c:pt>
                <c:pt idx="1">
                  <c:v>0.85000000000000042</c:v>
                </c:pt>
                <c:pt idx="2">
                  <c:v>0.87000000000000044</c:v>
                </c:pt>
                <c:pt idx="3" formatCode="0.00%">
                  <c:v>0.87500000000000044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занятости в кружках обучающихся, состоящих на разных видах учета</c:v>
                </c:pt>
              </c:strCache>
            </c:strRef>
          </c:tx>
          <c:dLbls>
            <c:spPr>
              <a:noFill/>
              <a:ln w="25370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33584000"/>
        <c:axId val="133585536"/>
      </c:barChart>
      <c:catAx>
        <c:axId val="133584000"/>
        <c:scaling>
          <c:orientation val="minMax"/>
        </c:scaling>
        <c:axPos val="b"/>
        <c:numFmt formatCode="General" sourceLinked="0"/>
        <c:tickLblPos val="nextTo"/>
        <c:crossAx val="133585536"/>
        <c:crosses val="autoZero"/>
        <c:auto val="1"/>
        <c:lblAlgn val="ctr"/>
        <c:lblOffset val="100"/>
      </c:catAx>
      <c:valAx>
        <c:axId val="133585536"/>
        <c:scaling>
          <c:orientation val="minMax"/>
        </c:scaling>
        <c:axPos val="l"/>
        <c:majorGridlines/>
        <c:numFmt formatCode="0%" sourceLinked="1"/>
        <c:tickLblPos val="nextTo"/>
        <c:crossAx val="1335840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20 и более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11</c:v>
                </c:pt>
                <c:pt idx="3">
                  <c:v>0</c:v>
                </c:pt>
                <c:pt idx="4">
                  <c:v>16</c:v>
                </c:pt>
                <c:pt idx="5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